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23" w:rsidRDefault="00A12A23" w:rsidP="00A12A23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2A23" w:rsidRDefault="00A12A23" w:rsidP="00A12A23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7D" w:rsidRPr="00A46239" w:rsidRDefault="00A12A23" w:rsidP="00A12A23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217D" w:rsidRPr="00A46239">
        <w:rPr>
          <w:rFonts w:ascii="Times New Roman" w:hAnsi="Times New Roman" w:cs="Times New Roman"/>
          <w:sz w:val="18"/>
          <w:szCs w:val="18"/>
        </w:rPr>
        <w:t xml:space="preserve">Приложение к приказу </w:t>
      </w:r>
      <w:r w:rsidR="00EE6333" w:rsidRPr="00A46239">
        <w:rPr>
          <w:rFonts w:ascii="Times New Roman" w:hAnsi="Times New Roman" w:cs="Times New Roman"/>
          <w:sz w:val="18"/>
          <w:szCs w:val="18"/>
        </w:rPr>
        <w:t xml:space="preserve">от </w:t>
      </w:r>
      <w:r w:rsidR="00021E0C">
        <w:rPr>
          <w:rFonts w:ascii="Times New Roman" w:hAnsi="Times New Roman" w:cs="Times New Roman"/>
          <w:sz w:val="18"/>
          <w:szCs w:val="18"/>
        </w:rPr>
        <w:t xml:space="preserve">  </w:t>
      </w:r>
      <w:r w:rsidR="004412A0">
        <w:rPr>
          <w:rFonts w:ascii="Times New Roman" w:hAnsi="Times New Roman" w:cs="Times New Roman"/>
          <w:sz w:val="18"/>
          <w:szCs w:val="18"/>
        </w:rPr>
        <w:t>15</w:t>
      </w:r>
      <w:r w:rsidR="00EE6333" w:rsidRPr="00A46239">
        <w:rPr>
          <w:rFonts w:ascii="Times New Roman" w:hAnsi="Times New Roman" w:cs="Times New Roman"/>
          <w:sz w:val="18"/>
          <w:szCs w:val="18"/>
        </w:rPr>
        <w:t>.</w:t>
      </w:r>
      <w:r w:rsidR="00021E0C">
        <w:rPr>
          <w:rFonts w:ascii="Times New Roman" w:hAnsi="Times New Roman" w:cs="Times New Roman"/>
          <w:sz w:val="18"/>
          <w:szCs w:val="18"/>
        </w:rPr>
        <w:t>1</w:t>
      </w:r>
      <w:r w:rsidR="004412A0">
        <w:rPr>
          <w:rFonts w:ascii="Times New Roman" w:hAnsi="Times New Roman" w:cs="Times New Roman"/>
          <w:sz w:val="18"/>
          <w:szCs w:val="18"/>
        </w:rPr>
        <w:t>2</w:t>
      </w:r>
      <w:r w:rsidR="00021E0C">
        <w:rPr>
          <w:rFonts w:ascii="Times New Roman" w:hAnsi="Times New Roman" w:cs="Times New Roman"/>
          <w:sz w:val="18"/>
          <w:szCs w:val="18"/>
        </w:rPr>
        <w:t>.</w:t>
      </w:r>
      <w:r w:rsidR="00EE6333" w:rsidRPr="00A46239">
        <w:rPr>
          <w:rFonts w:ascii="Times New Roman" w:hAnsi="Times New Roman" w:cs="Times New Roman"/>
          <w:sz w:val="18"/>
          <w:szCs w:val="18"/>
        </w:rPr>
        <w:t>202</w:t>
      </w:r>
      <w:r w:rsidR="004412A0">
        <w:rPr>
          <w:rFonts w:ascii="Times New Roman" w:hAnsi="Times New Roman" w:cs="Times New Roman"/>
          <w:sz w:val="18"/>
          <w:szCs w:val="18"/>
        </w:rPr>
        <w:t xml:space="preserve">5 </w:t>
      </w:r>
      <w:r w:rsidR="0081519D" w:rsidRPr="00A46239">
        <w:rPr>
          <w:rFonts w:ascii="Times New Roman" w:hAnsi="Times New Roman" w:cs="Times New Roman"/>
          <w:sz w:val="18"/>
          <w:szCs w:val="18"/>
        </w:rPr>
        <w:t>г.</w:t>
      </w:r>
      <w:r w:rsidR="004412A0">
        <w:rPr>
          <w:rFonts w:ascii="Times New Roman" w:hAnsi="Times New Roman" w:cs="Times New Roman"/>
          <w:sz w:val="18"/>
          <w:szCs w:val="18"/>
        </w:rPr>
        <w:t xml:space="preserve"> </w:t>
      </w:r>
      <w:r w:rsidR="0081519D" w:rsidRPr="00A46239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2-51/5</w:t>
      </w:r>
    </w:p>
    <w:p w:rsidR="004412A0" w:rsidRDefault="00A46239" w:rsidP="00A46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3689D" w:rsidRPr="00C1217D" w:rsidRDefault="00B65DB3" w:rsidP="00441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17D">
        <w:rPr>
          <w:rFonts w:ascii="Times New Roman" w:hAnsi="Times New Roman" w:cs="Times New Roman"/>
          <w:b/>
          <w:sz w:val="26"/>
          <w:szCs w:val="26"/>
        </w:rPr>
        <w:t>Правила обмена деловыми подарками</w:t>
      </w:r>
    </w:p>
    <w:p w:rsidR="00B3689D" w:rsidRPr="00C1217D" w:rsidRDefault="00B65DB3" w:rsidP="00A462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17D">
        <w:rPr>
          <w:rFonts w:ascii="Times New Roman" w:hAnsi="Times New Roman" w:cs="Times New Roman"/>
          <w:b/>
          <w:sz w:val="26"/>
          <w:szCs w:val="26"/>
        </w:rPr>
        <w:t>и знаками деловог</w:t>
      </w:r>
      <w:r w:rsidR="00EE6333" w:rsidRPr="00C1217D">
        <w:rPr>
          <w:rFonts w:ascii="Times New Roman" w:hAnsi="Times New Roman" w:cs="Times New Roman"/>
          <w:b/>
          <w:sz w:val="26"/>
          <w:szCs w:val="26"/>
        </w:rPr>
        <w:t>о гостеприимства в</w:t>
      </w:r>
      <w:r w:rsidR="00EE6333" w:rsidRPr="005837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3704" w:rsidRPr="00583704">
        <w:rPr>
          <w:rFonts w:ascii="Times New Roman" w:hAnsi="Times New Roman" w:cs="Times New Roman"/>
          <w:b/>
          <w:sz w:val="26"/>
          <w:szCs w:val="26"/>
        </w:rPr>
        <w:t>АУ ФКиС ВО «ЦСП»</w:t>
      </w:r>
    </w:p>
    <w:p w:rsidR="00B3689D" w:rsidRDefault="00B3689D" w:rsidP="00A462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89D" w:rsidRDefault="00B65DB3" w:rsidP="00A46239">
      <w:pPr>
        <w:pStyle w:val="a8"/>
        <w:numPr>
          <w:ilvl w:val="0"/>
          <w:numId w:val="1"/>
        </w:numPr>
        <w:ind w:left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Общие положения</w:t>
      </w:r>
    </w:p>
    <w:p w:rsidR="00B3689D" w:rsidRDefault="00B3689D">
      <w:pPr>
        <w:pStyle w:val="a8"/>
        <w:jc w:val="both"/>
        <w:rPr>
          <w:rFonts w:cs="Times New Roman"/>
          <w:b/>
          <w:sz w:val="24"/>
          <w:szCs w:val="24"/>
        </w:rPr>
      </w:pPr>
    </w:p>
    <w:p w:rsidR="00B3689D" w:rsidRPr="00F40809" w:rsidRDefault="00B65DB3" w:rsidP="00A4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809">
        <w:rPr>
          <w:rFonts w:ascii="Times New Roman" w:hAnsi="Times New Roman" w:cs="Times New Roman"/>
          <w:sz w:val="24"/>
          <w:szCs w:val="24"/>
        </w:rPr>
        <w:t xml:space="preserve">1.1. Правила обмена деловыми подарками и знаками делового гостеприимства </w:t>
      </w:r>
      <w:r w:rsidRPr="00021E0C">
        <w:rPr>
          <w:rFonts w:ascii="Times New Roman" w:hAnsi="Times New Roman" w:cs="Times New Roman"/>
          <w:sz w:val="24"/>
          <w:szCs w:val="24"/>
        </w:rPr>
        <w:t>в</w:t>
      </w:r>
      <w:r w:rsidRPr="00F40809">
        <w:rPr>
          <w:rFonts w:ascii="Times New Roman" w:hAnsi="Times New Roman" w:cs="Times New Roman"/>
          <w:sz w:val="24"/>
          <w:szCs w:val="24"/>
        </w:rPr>
        <w:t xml:space="preserve"> </w:t>
      </w:r>
      <w:r w:rsidR="00583704">
        <w:rPr>
          <w:rFonts w:ascii="Times New Roman" w:hAnsi="Times New Roman" w:cs="Times New Roman"/>
          <w:sz w:val="26"/>
          <w:szCs w:val="26"/>
        </w:rPr>
        <w:t>АУ ФКиС ВО «ЦСП»</w:t>
      </w:r>
      <w:r w:rsidRPr="00F40809">
        <w:rPr>
          <w:rFonts w:ascii="Times New Roman" w:hAnsi="Times New Roman" w:cs="Times New Roman"/>
          <w:sz w:val="24"/>
          <w:szCs w:val="24"/>
        </w:rPr>
        <w:t xml:space="preserve"> (далее – Правила) разработаны в соответствии с положениями Федерального закона от 25 декабря 2008 года № 273-ФЗ «О противодействии коррупции».</w:t>
      </w:r>
    </w:p>
    <w:p w:rsidR="00B3689D" w:rsidRPr="00F40809" w:rsidRDefault="00B65DB3" w:rsidP="00A4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809">
        <w:rPr>
          <w:rFonts w:ascii="Times New Roman" w:hAnsi="Times New Roman" w:cs="Times New Roman"/>
          <w:sz w:val="24"/>
          <w:szCs w:val="24"/>
        </w:rPr>
        <w:t xml:space="preserve">1.2.  Правила определяют общие требования к дарению и принятию деловых подарков, а также к обмену знаками делового гостеприимства для работников </w:t>
      </w:r>
      <w:r w:rsidR="00583704">
        <w:rPr>
          <w:rFonts w:ascii="Times New Roman" w:hAnsi="Times New Roman" w:cs="Times New Roman"/>
          <w:sz w:val="26"/>
          <w:szCs w:val="26"/>
        </w:rPr>
        <w:t>в АУ ФКиС ВО «ЦСП»</w:t>
      </w:r>
      <w:r w:rsidR="00C1217D" w:rsidRPr="00F40809">
        <w:rPr>
          <w:rFonts w:ascii="Times New Roman" w:hAnsi="Times New Roman" w:cs="Times New Roman"/>
          <w:sz w:val="24"/>
          <w:szCs w:val="24"/>
        </w:rPr>
        <w:t xml:space="preserve"> </w:t>
      </w:r>
      <w:r w:rsidRPr="00F40809">
        <w:rPr>
          <w:rFonts w:ascii="Times New Roman" w:hAnsi="Times New Roman" w:cs="Times New Roman"/>
          <w:sz w:val="24"/>
          <w:szCs w:val="24"/>
        </w:rPr>
        <w:t>(далее – Учреждение).</w:t>
      </w:r>
    </w:p>
    <w:p w:rsidR="00B3689D" w:rsidRPr="00F40809" w:rsidRDefault="00B65DB3" w:rsidP="00A46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809">
        <w:rPr>
          <w:rFonts w:ascii="Times New Roman" w:hAnsi="Times New Roman" w:cs="Times New Roman"/>
          <w:sz w:val="24"/>
          <w:szCs w:val="24"/>
        </w:rPr>
        <w:t>1.3.  Действие Правил распространяется на всех работников Учреждения вне зависимости от занимаемой должности.</w:t>
      </w:r>
    </w:p>
    <w:p w:rsidR="00B3689D" w:rsidRPr="00F40809" w:rsidRDefault="00B65DB3" w:rsidP="00A46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809">
        <w:rPr>
          <w:rFonts w:ascii="Times New Roman" w:hAnsi="Times New Roman" w:cs="Times New Roman"/>
          <w:sz w:val="24"/>
          <w:szCs w:val="24"/>
        </w:rPr>
        <w:t xml:space="preserve">            1.4. Для целей настоящего Регламента используются следующие понятия: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b/>
          <w:sz w:val="24"/>
          <w:szCs w:val="24"/>
        </w:rPr>
        <w:t>«подарок, полученный в связи с протокольными мероприятиями, служебными командировками и другими официальными мероприятиями»</w:t>
      </w:r>
      <w:r>
        <w:rPr>
          <w:rFonts w:ascii="Times New Roman" w:hAnsi="Times New Roman" w:cs="Times New Roman"/>
          <w:sz w:val="24"/>
          <w:szCs w:val="24"/>
        </w:rPr>
        <w:t xml:space="preserve">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b/>
          <w:sz w:val="24"/>
          <w:szCs w:val="24"/>
        </w:rPr>
        <w:t>«получение подарка в связи с должностным положением или в связи с исполнением служебных (должностных) обязанностей»</w:t>
      </w:r>
      <w:r>
        <w:rPr>
          <w:rFonts w:ascii="Times New Roman" w:hAnsi="Times New Roman" w:cs="Times New Roman"/>
          <w:sz w:val="24"/>
          <w:szCs w:val="24"/>
        </w:rPr>
        <w:t xml:space="preserve"> -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 </w:t>
      </w:r>
    </w:p>
    <w:p w:rsidR="00B3689D" w:rsidRDefault="00B65DB3" w:rsidP="00A46239">
      <w:pPr>
        <w:pStyle w:val="a9"/>
        <w:shd w:val="clear" w:color="auto" w:fill="FFFFFF"/>
        <w:spacing w:beforeAutospacing="0" w:after="0" w:afterAutospacing="0"/>
        <w:jc w:val="both"/>
      </w:pPr>
      <w:r>
        <w:t>в</w:t>
      </w:r>
      <w:r>
        <w:rPr>
          <w:b/>
        </w:rPr>
        <w:t xml:space="preserve">) «под протокольным </w:t>
      </w:r>
      <w:proofErr w:type="gramStart"/>
      <w:r>
        <w:rPr>
          <w:b/>
        </w:rPr>
        <w:t>мероприятием»</w:t>
      </w:r>
      <w:r>
        <w:t xml:space="preserve">  следует</w:t>
      </w:r>
      <w:proofErr w:type="gramEnd"/>
      <w:r>
        <w:t xml:space="preserve"> понимать мероприятие, при проведении которого предусмотрен сложившийся в результате ведомственных, национальных, культурных особенностей порядок (церемониал) и (или) ведение протокола – документа, фиксирующего ход проведения мероприятия;</w:t>
      </w:r>
    </w:p>
    <w:p w:rsidR="00B3689D" w:rsidRDefault="00B65DB3" w:rsidP="00A46239">
      <w:pPr>
        <w:pStyle w:val="a9"/>
        <w:shd w:val="clear" w:color="auto" w:fill="FFFFFF"/>
        <w:spacing w:beforeAutospacing="0" w:after="0" w:afterAutospacing="0"/>
        <w:jc w:val="both"/>
      </w:pPr>
      <w:r>
        <w:t xml:space="preserve">г) </w:t>
      </w:r>
      <w:r>
        <w:rPr>
          <w:b/>
        </w:rPr>
        <w:t xml:space="preserve">«под официальным мероприятием» </w:t>
      </w:r>
      <w:r>
        <w:t>следует понимать мероприятие, проведение которого подтверждено (санкционировано) соответствующим распоряжением, приказом или иным распорядительным актом (например, служебная командировка, включая встречи и иные мероприятия в период командирования, проведение, совещаний, конференций, приемов представителей, членов официальных делегаций, должностных лиц государственных (муниципальных) органов, организаций, иностранных государств, прибывающих с официальным и рабочим визитом, встреч и переговоров).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1.5. Целями Правил являются: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обеспечение единообразного понимания роли деловых подарков и знаков делового гостеприимства;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минимизация рисков, связанных с возможным злоупотреблением в сфере дарения подарков и оказания знаков делового гостеприимства;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поддержание принципа, при котором деловые подарки, деловое гостеприимство рассматриваются только как инструмент для установления и поддержания деловых отношений в ходе деятельности Учреждения. </w:t>
      </w: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89D" w:rsidRDefault="00B65DB3" w:rsidP="00A46239">
      <w:pPr>
        <w:pStyle w:val="Default"/>
        <w:numPr>
          <w:ilvl w:val="0"/>
          <w:numId w:val="1"/>
        </w:numPr>
        <w:ind w:left="0"/>
        <w:jc w:val="center"/>
        <w:rPr>
          <w:rFonts w:eastAsia="Times New Roman" w:cs="Calibri"/>
          <w:b/>
          <w:color w:val="00000A"/>
        </w:rPr>
      </w:pPr>
      <w:r>
        <w:rPr>
          <w:rFonts w:eastAsia="Times New Roman" w:cs="Calibri"/>
          <w:b/>
          <w:color w:val="00000A"/>
        </w:rPr>
        <w:t xml:space="preserve">Требования к деловым подаркам и знакам </w:t>
      </w:r>
    </w:p>
    <w:p w:rsidR="00B3689D" w:rsidRDefault="00B65DB3" w:rsidP="00A46239">
      <w:pPr>
        <w:pStyle w:val="Default"/>
        <w:jc w:val="center"/>
        <w:rPr>
          <w:rFonts w:eastAsia="Times New Roman" w:cs="Calibri"/>
          <w:b/>
          <w:color w:val="00000A"/>
        </w:rPr>
      </w:pPr>
      <w:r>
        <w:rPr>
          <w:rFonts w:eastAsia="Times New Roman" w:cs="Calibri"/>
          <w:b/>
          <w:color w:val="00000A"/>
        </w:rPr>
        <w:t>делового гостеприимства</w:t>
      </w:r>
    </w:p>
    <w:p w:rsidR="00B3689D" w:rsidRDefault="00B3689D" w:rsidP="00A46239">
      <w:pPr>
        <w:pStyle w:val="Default"/>
        <w:jc w:val="center"/>
        <w:rPr>
          <w:rFonts w:eastAsia="Times New Roman" w:cs="Calibri"/>
          <w:b/>
          <w:color w:val="00000A"/>
        </w:rPr>
      </w:pPr>
    </w:p>
    <w:p w:rsidR="00B3689D" w:rsidRDefault="00B65DB3" w:rsidP="00A46239">
      <w:pPr>
        <w:pStyle w:val="Default"/>
        <w:jc w:val="both"/>
      </w:pPr>
      <w:r>
        <w:rPr>
          <w:rFonts w:eastAsia="Times New Roman" w:cs="Calibri"/>
          <w:color w:val="00000A"/>
        </w:rPr>
        <w:t xml:space="preserve">          2.1. Деловые подарки и знаки делового гостеприимства являются общепринятым проявлением вежливости при осуществлении деятельности Учреждения.</w:t>
      </w:r>
    </w:p>
    <w:p w:rsidR="00F40809" w:rsidRDefault="00B65DB3" w:rsidP="00F40809">
      <w:pPr>
        <w:pStyle w:val="Default"/>
        <w:jc w:val="both"/>
        <w:rPr>
          <w:rFonts w:eastAsia="Times New Roman" w:cs="Calibri"/>
          <w:color w:val="00000A"/>
        </w:rPr>
      </w:pPr>
      <w:r>
        <w:rPr>
          <w:rFonts w:eastAsia="Times New Roman" w:cs="Calibri"/>
          <w:color w:val="00000A"/>
        </w:rPr>
        <w:t xml:space="preserve">          2.2. Деловые подарки, подлежащие дарению, и знаки делового гостеприимства должны быть предназначены для Учреждения и оказаны только от имени Учреждения.</w:t>
      </w:r>
      <w:r w:rsidR="00F40809">
        <w:rPr>
          <w:rFonts w:eastAsia="Times New Roman" w:cs="Calibri"/>
          <w:color w:val="00000A"/>
        </w:rPr>
        <w:t xml:space="preserve">                </w:t>
      </w:r>
    </w:p>
    <w:p w:rsidR="00B3689D" w:rsidRDefault="00F40809" w:rsidP="00F40809">
      <w:pPr>
        <w:pStyle w:val="Default"/>
        <w:jc w:val="both"/>
      </w:pPr>
      <w:r>
        <w:rPr>
          <w:rFonts w:eastAsia="Times New Roman" w:cs="Calibri"/>
          <w:color w:val="00000A"/>
        </w:rPr>
        <w:t xml:space="preserve">         2.3.</w:t>
      </w:r>
      <w:r w:rsidR="00B65DB3">
        <w:rPr>
          <w:rFonts w:eastAsia="Times New Roman" w:cs="Calibri"/>
          <w:color w:val="00000A"/>
        </w:rPr>
        <w:t xml:space="preserve">   Деловые подарки и знаки делового </w:t>
      </w:r>
      <w:proofErr w:type="gramStart"/>
      <w:r w:rsidR="00B65DB3">
        <w:rPr>
          <w:rFonts w:eastAsia="Times New Roman" w:cs="Calibri"/>
          <w:color w:val="00000A"/>
        </w:rPr>
        <w:t>гостеприимства  не</w:t>
      </w:r>
      <w:proofErr w:type="gramEnd"/>
      <w:r w:rsidR="00B65DB3">
        <w:rPr>
          <w:rFonts w:eastAsia="Times New Roman" w:cs="Calibri"/>
          <w:color w:val="00000A"/>
        </w:rPr>
        <w:t xml:space="preserve">  должны:</w:t>
      </w:r>
    </w:p>
    <w:p w:rsidR="00B3689D" w:rsidRPr="00D163F5" w:rsidRDefault="00B65DB3" w:rsidP="00A46239">
      <w:pPr>
        <w:pStyle w:val="Default"/>
        <w:jc w:val="both"/>
        <w:rPr>
          <w:color w:val="FF0000"/>
        </w:rPr>
      </w:pPr>
      <w:r>
        <w:t xml:space="preserve">        - быть дорогостоящими (</w:t>
      </w:r>
      <w:r w:rsidRPr="00021E0C">
        <w:rPr>
          <w:color w:val="000000" w:themeColor="text1"/>
        </w:rPr>
        <w:t>стоимостью более трех тысяч рублей</w:t>
      </w:r>
      <w:r>
        <w:t xml:space="preserve">, за исключением дарения в связи с протокольными и иными официальными мероприятиями) или предметами роскоши; </w:t>
      </w:r>
    </w:p>
    <w:p w:rsidR="00B3689D" w:rsidRDefault="00B65DB3" w:rsidP="00A46239">
      <w:pPr>
        <w:pStyle w:val="Default"/>
        <w:jc w:val="both"/>
      </w:pPr>
      <w:r>
        <w:t xml:space="preserve">        - создавать для получателя подарка обязательства, связанные с его должностным положением или исполнением им должностных обязанностей; </w:t>
      </w:r>
    </w:p>
    <w:p w:rsidR="00B3689D" w:rsidRDefault="00B65DB3" w:rsidP="00A46239">
      <w:pPr>
        <w:pStyle w:val="Default"/>
        <w:jc w:val="both"/>
      </w:pPr>
      <w:r>
        <w:t xml:space="preserve">        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</w:t>
      </w:r>
    </w:p>
    <w:p w:rsidR="00B3689D" w:rsidRDefault="00B65DB3" w:rsidP="00A46239">
      <w:pPr>
        <w:pStyle w:val="Default"/>
        <w:jc w:val="both"/>
      </w:pPr>
      <w:r>
        <w:t xml:space="preserve">        - создавать репутационный риск для учреждения; </w:t>
      </w:r>
    </w:p>
    <w:p w:rsidR="00B3689D" w:rsidRDefault="00B65DB3" w:rsidP="00A46239">
      <w:pPr>
        <w:pStyle w:val="Default"/>
        <w:tabs>
          <w:tab w:val="left" w:pos="709"/>
        </w:tabs>
        <w:jc w:val="both"/>
      </w:pPr>
      <w:r>
        <w:t xml:space="preserve">        - быть в форме наличных, безналичных денежных средств, ценных бумаг, драгоценных металлов.</w:t>
      </w:r>
    </w:p>
    <w:p w:rsidR="00B3689D" w:rsidRDefault="00B65DB3" w:rsidP="00A46239">
      <w:pPr>
        <w:pStyle w:val="Default"/>
        <w:tabs>
          <w:tab w:val="left" w:pos="709"/>
        </w:tabs>
        <w:jc w:val="both"/>
        <w:rPr>
          <w:rFonts w:eastAsia="Times New Roman" w:cs="Calibri"/>
          <w:color w:val="00000A"/>
        </w:rPr>
      </w:pPr>
      <w:r>
        <w:t xml:space="preserve">         2.4. Деловые подарки, подлежащие дарению, и знаки делового гостеприимства могут быть прямо связаны с установленными целями деятельности учреждения, с памятными датами, юбилеями, общенациональными, профессиональными праздниками.</w:t>
      </w:r>
    </w:p>
    <w:p w:rsidR="00B3689D" w:rsidRDefault="00B3689D" w:rsidP="00A46239">
      <w:pPr>
        <w:pStyle w:val="Default"/>
        <w:jc w:val="both"/>
        <w:rPr>
          <w:rFonts w:eastAsia="Times New Roman" w:cs="Calibri"/>
          <w:color w:val="00000A"/>
        </w:rPr>
      </w:pPr>
    </w:p>
    <w:p w:rsidR="00B3689D" w:rsidRDefault="00B65DB3" w:rsidP="00A46239">
      <w:pPr>
        <w:pStyle w:val="Default"/>
        <w:numPr>
          <w:ilvl w:val="0"/>
          <w:numId w:val="2"/>
        </w:numPr>
        <w:ind w:left="0"/>
        <w:jc w:val="center"/>
        <w:rPr>
          <w:b/>
        </w:rPr>
      </w:pPr>
      <w:r>
        <w:rPr>
          <w:b/>
        </w:rPr>
        <w:t>Обязанности работников</w:t>
      </w:r>
    </w:p>
    <w:p w:rsidR="00B3689D" w:rsidRDefault="00A46239" w:rsidP="00A46239">
      <w:pPr>
        <w:pStyle w:val="Default"/>
        <w:jc w:val="both"/>
        <w:rPr>
          <w:rFonts w:eastAsia="Times New Roman" w:cs="Calibri"/>
          <w:color w:val="00000A"/>
        </w:rPr>
      </w:pPr>
      <w:r>
        <w:rPr>
          <w:b/>
        </w:rPr>
        <w:t xml:space="preserve">        </w:t>
      </w:r>
      <w:r w:rsidR="00B65DB3">
        <w:rPr>
          <w:color w:val="00000A"/>
        </w:rPr>
        <w:t>3.1. Работники вправе получать деловые подарки, знаки делового гостеприимства на официальных мероприятиях в соответствии с нормами антикоррупционного законодательства Российской Федерации и настоящих Правил.</w:t>
      </w:r>
    </w:p>
    <w:p w:rsidR="00B3689D" w:rsidRDefault="00B65DB3" w:rsidP="00A46239">
      <w:pPr>
        <w:pStyle w:val="Default"/>
        <w:rPr>
          <w:b/>
        </w:rPr>
      </w:pPr>
      <w:r>
        <w:t xml:space="preserve"> </w:t>
      </w:r>
      <w:r>
        <w:rPr>
          <w:b/>
        </w:rPr>
        <w:t xml:space="preserve">Работники обязаны: </w:t>
      </w:r>
    </w:p>
    <w:p w:rsidR="00B3689D" w:rsidRDefault="00B65DB3" w:rsidP="00A46239">
      <w:pPr>
        <w:pStyle w:val="Default"/>
        <w:jc w:val="both"/>
      </w:pPr>
      <w:r>
        <w:t xml:space="preserve">        - при получении делового подарка или знаков делового гостеприимства принять меры по недопущению возможности возникновения конфликта интересов; </w:t>
      </w:r>
    </w:p>
    <w:p w:rsidR="00B3689D" w:rsidRDefault="00B65DB3" w:rsidP="00A46239">
      <w:pPr>
        <w:pStyle w:val="Default"/>
        <w:jc w:val="both"/>
      </w:pPr>
      <w:r>
        <w:t xml:space="preserve">       -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работодателя; </w:t>
      </w:r>
    </w:p>
    <w:p w:rsidR="00B3689D" w:rsidRDefault="00B65DB3" w:rsidP="00A46239">
      <w:pPr>
        <w:pStyle w:val="Default"/>
        <w:jc w:val="both"/>
        <w:rPr>
          <w:rFonts w:eastAsia="Times New Roman" w:cs="Calibri"/>
          <w:color w:val="00000A"/>
        </w:rPr>
      </w:pPr>
      <w:r>
        <w:t xml:space="preserve">       - уведомить о получении делового подарка, сдать его в установленном порядке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(награды).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Работникам запрещается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принимать подарки в форме наличных, безналичных денежных средств, ценных бумаг, драгоценных металлов. </w:t>
      </w:r>
    </w:p>
    <w:p w:rsidR="00B3689D" w:rsidRDefault="00B3689D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89D" w:rsidRDefault="00B65DB3" w:rsidP="00A4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уведомления работодателя о получении</w:t>
      </w:r>
    </w:p>
    <w:p w:rsidR="00B3689D" w:rsidRDefault="00B65DB3" w:rsidP="00A4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делового подарка, знака делового гостеприимства</w:t>
      </w:r>
    </w:p>
    <w:p w:rsidR="00B3689D" w:rsidRDefault="00A46239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B65DB3">
        <w:rPr>
          <w:rFonts w:ascii="Times New Roman" w:hAnsi="Times New Roman" w:cs="Times New Roman"/>
          <w:sz w:val="24"/>
          <w:szCs w:val="24"/>
        </w:rPr>
        <w:t xml:space="preserve">4.1. Прием и регистрацию письменных уведомлений о получении деловых подарков и знаков делового гостеприимства (далее - уведомление) в связи с протокольными мероприятиями, служебными командировками и другими официальными мероприятиями обеспечивает лицо ответственное за </w:t>
      </w:r>
      <w:r w:rsidR="00F40809">
        <w:rPr>
          <w:rFonts w:ascii="Times New Roman" w:hAnsi="Times New Roman" w:cs="Times New Roman"/>
          <w:sz w:val="24"/>
          <w:szCs w:val="24"/>
        </w:rPr>
        <w:t>работу по профилактике коррупционных и иных правонарушений</w:t>
      </w:r>
      <w:r w:rsidR="00B65DB3">
        <w:rPr>
          <w:rFonts w:ascii="Times New Roman" w:hAnsi="Times New Roman" w:cs="Times New Roman"/>
          <w:sz w:val="24"/>
          <w:szCs w:val="24"/>
        </w:rPr>
        <w:t xml:space="preserve"> в учреждении. </w:t>
      </w:r>
    </w:p>
    <w:p w:rsidR="00A12A23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4.2. Уведомление о получении подарка, знака делового гостеприимства составляется по форме, установленной в приложении к настоящим Правилам, не позднее трех рабочих дней со дня получения подарка. К уведомлению прилагаются документы (при их наличии), подтверждающие стоимость подарка, знака делового гостеприимства (кассовый чек, товарный чек, иной документ об оплате или приобретении). В случае если подарок, знак делового гостеприимства получен работником во время служебной командировки, уведомление представляется не позднее трех рабочих дней со дня возвращения работника из служебной </w:t>
      </w:r>
      <w:r w:rsidRPr="00D163F5">
        <w:rPr>
          <w:rFonts w:ascii="Times New Roman" w:hAnsi="Times New Roman" w:cs="Times New Roman"/>
          <w:sz w:val="24"/>
          <w:szCs w:val="24"/>
        </w:rPr>
        <w:t>командировки. При невозможности подачи уведомления в указанные сроки по причине, не зависящей от работника, получившего подарок, знак делового гостеприимства, уведомление представляется не позднее следующего дня после ее устранения.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4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F408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Подарок, знак делового гостеприимства, стоимость которого подтверждается д</w:t>
      </w:r>
      <w:r w:rsidR="0081519D">
        <w:rPr>
          <w:rFonts w:ascii="Times New Roman" w:hAnsi="Times New Roman" w:cs="Times New Roman"/>
          <w:sz w:val="24"/>
          <w:szCs w:val="24"/>
        </w:rPr>
        <w:t xml:space="preserve">окументами и </w:t>
      </w:r>
      <w:r w:rsidR="0081519D" w:rsidRPr="00021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превышает 3 (Три) </w:t>
      </w:r>
      <w:r w:rsidRPr="00021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тысячи рублей </w:t>
      </w:r>
      <w:r>
        <w:rPr>
          <w:rFonts w:ascii="Times New Roman" w:hAnsi="Times New Roman" w:cs="Times New Roman"/>
          <w:sz w:val="24"/>
          <w:szCs w:val="24"/>
        </w:rPr>
        <w:t>либо стоимость которого получившему его работнику неизвестна, сдается по согласованию с председателем Комиссии соответствующему материально ответственному лицу, который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4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F408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До передачи подарка, знака делового гостеприимства по акту приема передачи ответственность в соответствии с законодательством Российской Федерации за утрату или повреждение подарка несет работник, получивший подарок.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4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F408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документарного подтверждения - экспертным путем. Подарок возвращается сдавшему его работнику по акту приема-передачи в случае, есл</w:t>
      </w:r>
      <w:r w:rsidR="00F40809">
        <w:rPr>
          <w:rFonts w:ascii="Times New Roman" w:hAnsi="Times New Roman" w:cs="Times New Roman"/>
          <w:sz w:val="24"/>
          <w:szCs w:val="24"/>
        </w:rPr>
        <w:t>и его стоимость не превышает 3 (Т</w:t>
      </w:r>
      <w:r>
        <w:rPr>
          <w:rFonts w:ascii="Times New Roman" w:hAnsi="Times New Roman" w:cs="Times New Roman"/>
          <w:sz w:val="24"/>
          <w:szCs w:val="24"/>
        </w:rPr>
        <w:t>рех) тысяч рублей.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4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F408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Соответствующее материально ответственное лицо обеспечивает бухгалтерский учет подарка, принятого в установленном порядке, стоимость которого превышает 3 (три) тысячи рублей.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</w:t>
      </w:r>
      <w:r w:rsidR="00F408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Работник, сдавший подарок, может его выкупить, направив руководителю учреждения соответствующее заявление не позднее двух месяцев со дня сдачи подарка.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</w:t>
      </w:r>
      <w:r w:rsidR="00F4080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Соответствующее материально ответственное лицо в течение трех месяцев со дня поступления заявления, указанного в пункте 4.</w:t>
      </w:r>
      <w:r w:rsidR="00EB47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Правил, организует оценку стоимости подарка для реализации (выкупа) и уведомляет в письменной форме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</w:t>
      </w:r>
      <w:r w:rsidR="00F4080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В случае если в отношении подарка, знака делового гостеприимства не поступило заявление, указанное в пункте 4.</w:t>
      </w:r>
      <w:r w:rsidR="00EB47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Правил, руководитель учреждения с учетом рекомендаций Комиссии принимает решение о проведении оценки его стоимости для реализации (выкупа) и реализации подарка, осуществляемой в порядке, предусмотренном законодательством Российской Федерации. 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</w:t>
      </w:r>
      <w:r w:rsidR="00F4080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В случае если подарок не выкуплен или не реализован, руководитель учреждения, с учетом рекомендаций Комиссии, принимает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3689D" w:rsidRDefault="00B65DB3" w:rsidP="00A4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работников</w:t>
      </w:r>
    </w:p>
    <w:p w:rsidR="00B3689D" w:rsidRDefault="00B65DB3" w:rsidP="00A4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Работники несут дисциплинарную, административную и иную, предусмотренную федеральными законами </w:t>
      </w:r>
      <w:r w:rsidR="00D163F5" w:rsidRPr="00021E0C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021E0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неисполнение настоящих правил.</w:t>
      </w:r>
    </w:p>
    <w:p w:rsidR="00F870DA" w:rsidRDefault="00F870DA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DA" w:rsidRDefault="00F870DA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DA" w:rsidRDefault="00F870DA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DA" w:rsidRDefault="00F870DA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DA" w:rsidRDefault="00F870DA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A23" w:rsidRDefault="00F870DA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12A23" w:rsidRDefault="00A12A23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A23" w:rsidRDefault="00A12A23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89D" w:rsidRDefault="00A12A23" w:rsidP="00F8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65DB3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Правилам обмена деловыми подарками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знаками делового гостеприимства в </w:t>
      </w:r>
      <w:r w:rsidR="000F160F">
        <w:rPr>
          <w:rFonts w:ascii="Times New Roman" w:hAnsi="Times New Roman" w:cs="Times New Roman"/>
          <w:sz w:val="26"/>
          <w:szCs w:val="26"/>
        </w:rPr>
        <w:t>АУ ФКиС ВО «ЦСП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689D" w:rsidRDefault="00B368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p w:rsidR="00B3689D" w:rsidRPr="00EB4721" w:rsidRDefault="00B65D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721">
        <w:rPr>
          <w:rFonts w:ascii="Times New Roman" w:hAnsi="Times New Roman" w:cs="Times New Roman"/>
          <w:b/>
          <w:sz w:val="26"/>
          <w:szCs w:val="26"/>
        </w:rPr>
        <w:t>Уведомление о получении подарка</w:t>
      </w:r>
    </w:p>
    <w:p w:rsidR="0081519D" w:rsidRDefault="000B05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B3689D" w:rsidRDefault="000B05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в АУ ФКиС ВО «ЦСП»</w:t>
      </w:r>
      <w:r w:rsidR="00B65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89D" w:rsidRDefault="00B65D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B3689D" w:rsidRDefault="00B65D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(Ф.И.О.</w:t>
      </w:r>
      <w:proofErr w:type="gramStart"/>
      <w:r>
        <w:rPr>
          <w:rFonts w:ascii="Times New Roman" w:hAnsi="Times New Roman" w:cs="Times New Roman"/>
          <w:sz w:val="20"/>
          <w:szCs w:val="20"/>
        </w:rPr>
        <w:t>,  отделение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должность) </w:t>
      </w: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Извещаю о получении________________________________________________________ </w:t>
      </w:r>
    </w:p>
    <w:p w:rsidR="00B3689D" w:rsidRDefault="00B65D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получения) подарка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протокольного мероприятия, служебной командировки, другого официального мероприятия, место и дата проведения) </w:t>
      </w:r>
    </w:p>
    <w:tbl>
      <w:tblPr>
        <w:tblStyle w:val="aa"/>
        <w:tblW w:w="9408" w:type="dxa"/>
        <w:tblLook w:val="04A0" w:firstRow="1" w:lastRow="0" w:firstColumn="1" w:lastColumn="0" w:noHBand="0" w:noVBand="1"/>
      </w:tblPr>
      <w:tblGrid>
        <w:gridCol w:w="1346"/>
        <w:gridCol w:w="2448"/>
        <w:gridCol w:w="2551"/>
        <w:gridCol w:w="1537"/>
        <w:gridCol w:w="1526"/>
      </w:tblGrid>
      <w:tr w:rsidR="00B3689D">
        <w:tc>
          <w:tcPr>
            <w:tcW w:w="1346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8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рублей</w:t>
            </w:r>
          </w:p>
        </w:tc>
      </w:tr>
      <w:tr w:rsidR="00B3689D">
        <w:tc>
          <w:tcPr>
            <w:tcW w:w="1346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9D">
        <w:tc>
          <w:tcPr>
            <w:tcW w:w="1346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9D">
        <w:tc>
          <w:tcPr>
            <w:tcW w:w="1346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8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 на _____ листах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(наименование документа)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 уведомление _______ _____________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____20__г. (подпись) </w:t>
      </w:r>
      <w:r>
        <w:rPr>
          <w:rFonts w:ascii="Times New Roman" w:hAnsi="Times New Roman" w:cs="Times New Roman"/>
          <w:sz w:val="20"/>
          <w:szCs w:val="20"/>
        </w:rPr>
        <w:t>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 уведомление _______ _____________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____20__г. (подпись) </w:t>
      </w:r>
      <w:r>
        <w:rPr>
          <w:rFonts w:ascii="Times New Roman" w:hAnsi="Times New Roman" w:cs="Times New Roman"/>
          <w:sz w:val="20"/>
          <w:szCs w:val="20"/>
        </w:rPr>
        <w:t>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</w:t>
      </w:r>
      <w:r w:rsidR="00D163F5" w:rsidRPr="00021E0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_______________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________20___ года ___________________________________________________________________________ ___________________________________________________________________________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Заполняется при наличии документов, подтверждающих стоимость подарков. </w:t>
      </w:r>
    </w:p>
    <w:p w:rsidR="00B3689D" w:rsidRDefault="00B368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rPr>
          <w:rFonts w:ascii="Times New Roman" w:hAnsi="Times New Roman" w:cs="Times New Roman"/>
          <w:sz w:val="28"/>
          <w:szCs w:val="28"/>
        </w:rPr>
      </w:pPr>
    </w:p>
    <w:p w:rsidR="00B65DB3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5DB3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217D" w:rsidRDefault="00C121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217D" w:rsidRDefault="00C121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519D" w:rsidRDefault="008151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4721" w:rsidRDefault="00EB47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обмена деловыми подарками 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знаками делового гостеприимства в </w:t>
      </w:r>
      <w:r w:rsidR="000B05AF">
        <w:rPr>
          <w:rFonts w:ascii="Times New Roman" w:hAnsi="Times New Roman" w:cs="Times New Roman"/>
          <w:sz w:val="26"/>
          <w:szCs w:val="26"/>
        </w:rPr>
        <w:t>АУ ФКиС ВО «ЦСП»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689D" w:rsidRDefault="00B36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p w:rsidR="00B3689D" w:rsidRPr="00EB4721" w:rsidRDefault="00B3689D">
      <w:pPr>
        <w:rPr>
          <w:rFonts w:ascii="Times New Roman" w:hAnsi="Times New Roman" w:cs="Times New Roman"/>
          <w:b/>
          <w:sz w:val="24"/>
          <w:szCs w:val="24"/>
        </w:rPr>
      </w:pPr>
    </w:p>
    <w:p w:rsidR="00B3689D" w:rsidRPr="00EB4721" w:rsidRDefault="00B65DB3" w:rsidP="008151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721">
        <w:rPr>
          <w:rFonts w:ascii="Times New Roman" w:hAnsi="Times New Roman" w:cs="Times New Roman"/>
          <w:b/>
          <w:sz w:val="26"/>
          <w:szCs w:val="26"/>
        </w:rPr>
        <w:t>Акт приема – передачи подарка</w:t>
      </w:r>
    </w:p>
    <w:p w:rsidR="00B3689D" w:rsidRDefault="00B65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Вологда 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 ___ г. Мы, нижеподписавшиеся, составили настоящий акт о том, что________________________________________________________________________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(Ф.И.О. работника организации, должность сдал, а материально ответственное лицо (Ф.И.О., должность)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 __________________________________________________________________ принял на ответственное хранение следующие подарки: </w:t>
      </w: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1346"/>
        <w:gridCol w:w="1715"/>
        <w:gridCol w:w="1862"/>
        <w:gridCol w:w="1537"/>
        <w:gridCol w:w="1527"/>
        <w:gridCol w:w="1584"/>
      </w:tblGrid>
      <w:tr w:rsidR="00B3689D">
        <w:tc>
          <w:tcPr>
            <w:tcW w:w="1345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62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рублей</w:t>
            </w: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номер в журнале регистрации уведомлений</w:t>
            </w:r>
          </w:p>
        </w:tc>
      </w:tr>
      <w:tr w:rsidR="00B3689D">
        <w:tc>
          <w:tcPr>
            <w:tcW w:w="134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9D">
        <w:tc>
          <w:tcPr>
            <w:tcW w:w="134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9D">
        <w:tc>
          <w:tcPr>
            <w:tcW w:w="1345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p w:rsidR="00B3689D" w:rsidRDefault="00B65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на ответственное хранение _________________________________</w:t>
      </w:r>
    </w:p>
    <w:p w:rsidR="00B3689D" w:rsidRDefault="00B65D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(подпись) (расшифровка подписи)</w:t>
      </w:r>
    </w:p>
    <w:p w:rsidR="00B3689D" w:rsidRDefault="00B65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Сдал на ответственное хранение _________ __________________ _____________________ </w:t>
      </w:r>
    </w:p>
    <w:p w:rsidR="00B3689D" w:rsidRDefault="00B65D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(подпись) (расшифровка подписи) </w:t>
      </w:r>
    </w:p>
    <w:p w:rsidR="00B3689D" w:rsidRDefault="00B65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к учету _____________________________________________________________________________ </w:t>
      </w:r>
    </w:p>
    <w:p w:rsidR="00B3689D" w:rsidRDefault="00B65D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дата и номер решения комиссии по поступлению и выбытию активов) </w:t>
      </w:r>
    </w:p>
    <w:p w:rsidR="00B3689D" w:rsidRDefault="00B65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 _____________________"___" ________ 20__г.</w:t>
      </w:r>
    </w:p>
    <w:p w:rsidR="00B3689D" w:rsidRDefault="00B65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3689D" w:rsidRDefault="00B65D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(подпись) (расшифровка подписи) </w:t>
      </w:r>
    </w:p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p w:rsidR="00B3689D" w:rsidRDefault="00B3689D">
      <w:pPr>
        <w:rPr>
          <w:rFonts w:ascii="Times New Roman" w:hAnsi="Times New Roman" w:cs="Times New Roman"/>
          <w:sz w:val="28"/>
          <w:szCs w:val="28"/>
        </w:rPr>
      </w:pPr>
    </w:p>
    <w:p w:rsidR="00B3689D" w:rsidRDefault="00B3689D">
      <w:pPr>
        <w:rPr>
          <w:rFonts w:ascii="Times New Roman" w:hAnsi="Times New Roman" w:cs="Times New Roman"/>
          <w:sz w:val="28"/>
          <w:szCs w:val="28"/>
        </w:rPr>
      </w:pPr>
    </w:p>
    <w:p w:rsidR="00B3689D" w:rsidRDefault="00B3689D">
      <w:pPr>
        <w:rPr>
          <w:rFonts w:ascii="Times New Roman" w:hAnsi="Times New Roman" w:cs="Times New Roman"/>
          <w:sz w:val="28"/>
          <w:szCs w:val="28"/>
        </w:rPr>
      </w:pPr>
    </w:p>
    <w:p w:rsidR="00C1217D" w:rsidRDefault="00C121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519D" w:rsidRDefault="008151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519D" w:rsidRDefault="008151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A23" w:rsidRDefault="00A12A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Правилам обмена деловыми подарками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знаками делового гостеприимства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0B05AF">
        <w:rPr>
          <w:rFonts w:ascii="Times New Roman" w:hAnsi="Times New Roman" w:cs="Times New Roman"/>
          <w:sz w:val="26"/>
          <w:szCs w:val="26"/>
        </w:rPr>
        <w:t>АУ</w:t>
      </w:r>
      <w:proofErr w:type="gramEnd"/>
      <w:r w:rsidR="000B05AF">
        <w:rPr>
          <w:rFonts w:ascii="Times New Roman" w:hAnsi="Times New Roman" w:cs="Times New Roman"/>
          <w:sz w:val="26"/>
          <w:szCs w:val="26"/>
        </w:rPr>
        <w:t xml:space="preserve"> ФКиС ВО «ЦСП»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689D" w:rsidRDefault="00B36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19D" w:rsidRDefault="008151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работодателя, должность)</w:t>
      </w:r>
    </w:p>
    <w:p w:rsidR="00B3689D" w:rsidRDefault="00B3689D">
      <w:pPr>
        <w:rPr>
          <w:rFonts w:ascii="Times New Roman" w:hAnsi="Times New Roman" w:cs="Times New Roman"/>
          <w:sz w:val="20"/>
          <w:szCs w:val="20"/>
        </w:rPr>
      </w:pP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_________________________________________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занимаемая должность) </w:t>
      </w:r>
    </w:p>
    <w:p w:rsidR="0081519D" w:rsidRDefault="008151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89D" w:rsidRPr="0081519D" w:rsidRDefault="00B65D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519D">
        <w:rPr>
          <w:rFonts w:ascii="Times New Roman" w:hAnsi="Times New Roman" w:cs="Times New Roman"/>
          <w:b/>
          <w:sz w:val="26"/>
          <w:szCs w:val="26"/>
        </w:rPr>
        <w:t>Заявление о выкупе подарка</w:t>
      </w:r>
    </w:p>
    <w:p w:rsidR="00B3689D" w:rsidRDefault="00815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5DB3">
        <w:rPr>
          <w:rFonts w:ascii="Times New Roman" w:hAnsi="Times New Roman" w:cs="Times New Roman"/>
          <w:sz w:val="24"/>
          <w:szCs w:val="24"/>
        </w:rPr>
        <w:t xml:space="preserve">Настоящим заявляю о желании выкупить подарок, полученный мною на _____________________________________________________________________________ </w:t>
      </w:r>
      <w:r w:rsidR="00B65DB3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 или другого официального мероприятия, место и дата его проведения)</w:t>
      </w:r>
      <w:r w:rsidR="00B65D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и переданный в__________________________________________________________________ 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(наименование уполномоченного структурного подразделения учреждения)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89D" w:rsidRDefault="00B65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 акту приема-передачи от "_____"______________202____ №__________________</w:t>
      </w:r>
      <w:r>
        <w:rPr>
          <w:rFonts w:ascii="Times New Roman" w:hAnsi="Times New Roman" w:cs="Times New Roman"/>
        </w:rPr>
        <w:t xml:space="preserve">по акту приема-передачи от "_____" __________ 20___г. № _______________. </w:t>
      </w:r>
    </w:p>
    <w:p w:rsidR="00B3689D" w:rsidRDefault="00B3689D">
      <w:pPr>
        <w:jc w:val="both"/>
        <w:rPr>
          <w:rFonts w:ascii="Times New Roman" w:hAnsi="Times New Roman" w:cs="Times New Roman"/>
        </w:rPr>
      </w:pPr>
    </w:p>
    <w:p w:rsidR="00B3689D" w:rsidRDefault="00B65D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 20___г. _________________</w:t>
      </w:r>
    </w:p>
    <w:p w:rsidR="00B3689D" w:rsidRDefault="00B65D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(дата, подпись, расшифровка)</w:t>
      </w: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B3689D" w:rsidSect="00A12A23">
          <w:pgSz w:w="11906" w:h="16838"/>
          <w:pgMar w:top="0" w:right="850" w:bottom="0" w:left="1701" w:header="0" w:footer="0" w:gutter="0"/>
          <w:cols w:space="720"/>
          <w:formProt w:val="0"/>
          <w:docGrid w:linePitch="360" w:charSpace="4096"/>
        </w:sect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368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689D" w:rsidRDefault="00B65D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Правилам обмена деловыми подарками</w:t>
      </w:r>
    </w:p>
    <w:p w:rsidR="00B3689D" w:rsidRDefault="00B65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зна</w:t>
      </w:r>
      <w:r w:rsidR="00B81914">
        <w:rPr>
          <w:rFonts w:ascii="Times New Roman" w:hAnsi="Times New Roman" w:cs="Times New Roman"/>
          <w:sz w:val="24"/>
          <w:szCs w:val="24"/>
        </w:rPr>
        <w:t>ками делового гостеприимства в</w:t>
      </w:r>
      <w:r w:rsidR="00B81914" w:rsidRPr="00B81914">
        <w:rPr>
          <w:rFonts w:ascii="Times New Roman" w:hAnsi="Times New Roman" w:cs="Times New Roman"/>
          <w:sz w:val="24"/>
          <w:szCs w:val="24"/>
        </w:rPr>
        <w:t xml:space="preserve"> </w:t>
      </w:r>
      <w:r w:rsidR="000B05AF">
        <w:rPr>
          <w:rFonts w:ascii="Times New Roman" w:hAnsi="Times New Roman" w:cs="Times New Roman"/>
          <w:sz w:val="26"/>
          <w:szCs w:val="26"/>
        </w:rPr>
        <w:t>АУ ФКиС ВО «ЦСП»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p w:rsidR="00B3689D" w:rsidRPr="0090463D" w:rsidRDefault="00B65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046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Журнал регистрации уведомлений о получении подарков</w:t>
      </w:r>
    </w:p>
    <w:p w:rsidR="00B3689D" w:rsidRDefault="00B368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769" w:type="dxa"/>
        <w:tblInd w:w="-601" w:type="dxa"/>
        <w:tblLook w:val="04A0" w:firstRow="1" w:lastRow="0" w:firstColumn="1" w:lastColumn="0" w:noHBand="0" w:noVBand="1"/>
      </w:tblPr>
      <w:tblGrid>
        <w:gridCol w:w="549"/>
        <w:gridCol w:w="1422"/>
        <w:gridCol w:w="1968"/>
        <w:gridCol w:w="1658"/>
        <w:gridCol w:w="1267"/>
        <w:gridCol w:w="1738"/>
        <w:gridCol w:w="1538"/>
        <w:gridCol w:w="2037"/>
        <w:gridCol w:w="1628"/>
        <w:gridCol w:w="1964"/>
      </w:tblGrid>
      <w:tr w:rsidR="00B3689D">
        <w:tc>
          <w:tcPr>
            <w:tcW w:w="556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29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Дата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регистрации</w:t>
            </w:r>
          </w:p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Ф.И.О.,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должность лица, подразделение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представившего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уведомление</w:t>
            </w:r>
          </w:p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Наименование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подарка</w:t>
            </w:r>
          </w:p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Стоимость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подарка*</w:t>
            </w:r>
          </w:p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Подпись лица,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представившего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уведомление</w:t>
            </w:r>
          </w:p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Ф.И.О.,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должность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лица,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принявшего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уведомление</w:t>
            </w:r>
          </w:p>
          <w:p w:rsidR="00B3689D" w:rsidRDefault="00B3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Подпись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лица,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принявшего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уведомление</w:t>
            </w:r>
          </w:p>
          <w:p w:rsidR="00B3689D" w:rsidRDefault="00B368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B3689D" w:rsidRDefault="00B3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Отметка о передаче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уведомления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Комиссию**</w:t>
            </w:r>
          </w:p>
          <w:p w:rsidR="00B3689D" w:rsidRDefault="00B3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Отметка о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передаче копии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уведомления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материально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ответственному</w:t>
            </w:r>
          </w:p>
          <w:p w:rsidR="00B3689D" w:rsidRDefault="00B65D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лицу</w:t>
            </w:r>
          </w:p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3689D">
        <w:tc>
          <w:tcPr>
            <w:tcW w:w="556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9D">
        <w:tc>
          <w:tcPr>
            <w:tcW w:w="556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9D">
        <w:tc>
          <w:tcPr>
            <w:tcW w:w="556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B3689D" w:rsidRDefault="00B36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89D" w:rsidRDefault="00B65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</w:p>
    <w:p w:rsidR="00B3689D" w:rsidRDefault="00B65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** Комиссии по проведению инвентаризации основных средств, товарно-материальных ценностей, денежных средств и расчетов, а также списания пришедшего в негодность имущества</w:t>
      </w:r>
    </w:p>
    <w:p w:rsidR="00B3689D" w:rsidRDefault="00B65DB3">
      <w:pPr>
        <w:tabs>
          <w:tab w:val="left" w:pos="162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689D" w:rsidRDefault="00B3689D">
      <w:pPr>
        <w:spacing w:after="0"/>
        <w:jc w:val="both"/>
      </w:pPr>
    </w:p>
    <w:sectPr w:rsidR="00B3689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6412"/>
    <w:multiLevelType w:val="multilevel"/>
    <w:tmpl w:val="88D25C8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Calibri"/>
        <w:b/>
        <w:color w:val="00000A"/>
      </w:rPr>
    </w:lvl>
    <w:lvl w:ilvl="1">
      <w:start w:val="3"/>
      <w:numFmt w:val="decimal"/>
      <w:lvlText w:val="%1.%2."/>
      <w:lvlJc w:val="left"/>
      <w:pPr>
        <w:ind w:left="987" w:hanging="360"/>
      </w:pPr>
      <w:rPr>
        <w:rFonts w:eastAsia="Times New Roman" w:cs="Calibri"/>
        <w:color w:val="00000A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eastAsia="Times New Roman" w:cs="Calibri"/>
        <w:color w:val="00000A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eastAsia="Times New Roman" w:cs="Calibri"/>
        <w:color w:val="00000A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eastAsia="Times New Roman" w:cs="Calibri"/>
        <w:color w:val="00000A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eastAsia="Times New Roman" w:cs="Calibri"/>
        <w:color w:val="00000A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eastAsia="Times New Roman" w:cs="Calibri"/>
        <w:color w:val="00000A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eastAsia="Times New Roman" w:cs="Calibri"/>
        <w:color w:val="00000A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eastAsia="Times New Roman" w:cs="Calibri"/>
        <w:color w:val="00000A"/>
      </w:rPr>
    </w:lvl>
  </w:abstractNum>
  <w:abstractNum w:abstractNumId="1" w15:restartNumberingAfterBreak="0">
    <w:nsid w:val="534D7902"/>
    <w:multiLevelType w:val="multilevel"/>
    <w:tmpl w:val="13C85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0114"/>
    <w:multiLevelType w:val="multilevel"/>
    <w:tmpl w:val="22A200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9D"/>
    <w:rsid w:val="00021E0C"/>
    <w:rsid w:val="00060C3A"/>
    <w:rsid w:val="000B05AF"/>
    <w:rsid w:val="000F160F"/>
    <w:rsid w:val="003379A1"/>
    <w:rsid w:val="004412A0"/>
    <w:rsid w:val="00583704"/>
    <w:rsid w:val="0081519D"/>
    <w:rsid w:val="0090463D"/>
    <w:rsid w:val="009C4E36"/>
    <w:rsid w:val="00A12A23"/>
    <w:rsid w:val="00A210F2"/>
    <w:rsid w:val="00A46239"/>
    <w:rsid w:val="00A67F3B"/>
    <w:rsid w:val="00B3689D"/>
    <w:rsid w:val="00B65DB3"/>
    <w:rsid w:val="00B81914"/>
    <w:rsid w:val="00C1217D"/>
    <w:rsid w:val="00C750A8"/>
    <w:rsid w:val="00D163F5"/>
    <w:rsid w:val="00EB4721"/>
    <w:rsid w:val="00EE6333"/>
    <w:rsid w:val="00F40809"/>
    <w:rsid w:val="00F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A2F2"/>
  <w15:docId w15:val="{ADA006CC-F519-4B51-8F08-AD7C066C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Calibri"/>
      <w:color w:val="00000A"/>
      <w:sz w:val="28"/>
    </w:rPr>
  </w:style>
  <w:style w:type="character" w:customStyle="1" w:styleId="ListLabel2">
    <w:name w:val="ListLabel 2"/>
    <w:qFormat/>
    <w:rPr>
      <w:rFonts w:eastAsia="Times New Roman" w:cs="Calibri"/>
      <w:color w:val="00000A"/>
      <w:sz w:val="28"/>
    </w:rPr>
  </w:style>
  <w:style w:type="character" w:customStyle="1" w:styleId="ListLabel3">
    <w:name w:val="ListLabel 3"/>
    <w:qFormat/>
    <w:rPr>
      <w:rFonts w:eastAsia="Times New Roman" w:cs="Calibri"/>
      <w:color w:val="00000A"/>
      <w:sz w:val="28"/>
    </w:rPr>
  </w:style>
  <w:style w:type="character" w:customStyle="1" w:styleId="ListLabel4">
    <w:name w:val="ListLabel 4"/>
    <w:qFormat/>
    <w:rPr>
      <w:rFonts w:eastAsia="Times New Roman" w:cs="Calibri"/>
      <w:color w:val="00000A"/>
      <w:sz w:val="28"/>
    </w:rPr>
  </w:style>
  <w:style w:type="character" w:customStyle="1" w:styleId="ListLabel5">
    <w:name w:val="ListLabel 5"/>
    <w:qFormat/>
    <w:rPr>
      <w:rFonts w:eastAsia="Times New Roman" w:cs="Calibri"/>
      <w:color w:val="00000A"/>
      <w:sz w:val="28"/>
    </w:rPr>
  </w:style>
  <w:style w:type="character" w:customStyle="1" w:styleId="ListLabel6">
    <w:name w:val="ListLabel 6"/>
    <w:qFormat/>
    <w:rPr>
      <w:rFonts w:eastAsia="Times New Roman" w:cs="Calibri"/>
      <w:color w:val="00000A"/>
      <w:sz w:val="28"/>
    </w:rPr>
  </w:style>
  <w:style w:type="character" w:customStyle="1" w:styleId="ListLabel7">
    <w:name w:val="ListLabel 7"/>
    <w:qFormat/>
    <w:rPr>
      <w:rFonts w:eastAsia="Times New Roman" w:cs="Calibri"/>
      <w:color w:val="00000A"/>
      <w:sz w:val="28"/>
    </w:rPr>
  </w:style>
  <w:style w:type="character" w:customStyle="1" w:styleId="ListLabel8">
    <w:name w:val="ListLabel 8"/>
    <w:qFormat/>
    <w:rPr>
      <w:rFonts w:eastAsia="Times New Roman" w:cs="Calibri"/>
      <w:color w:val="00000A"/>
      <w:sz w:val="28"/>
    </w:rPr>
  </w:style>
  <w:style w:type="character" w:customStyle="1" w:styleId="ListLabel9">
    <w:name w:val="ListLabel 9"/>
    <w:qFormat/>
    <w:rPr>
      <w:rFonts w:eastAsia="Times New Roman" w:cs="Calibri"/>
      <w:color w:val="00000A"/>
      <w:sz w:val="28"/>
    </w:rPr>
  </w:style>
  <w:style w:type="character" w:customStyle="1" w:styleId="ListLabel10">
    <w:name w:val="ListLabel 10"/>
    <w:qFormat/>
    <w:rPr>
      <w:rFonts w:eastAsia="Times New Roman" w:cs="Calibri"/>
      <w:color w:val="00000A"/>
    </w:rPr>
  </w:style>
  <w:style w:type="character" w:customStyle="1" w:styleId="ListLabel11">
    <w:name w:val="ListLabel 11"/>
    <w:qFormat/>
    <w:rPr>
      <w:rFonts w:eastAsia="Times New Roman" w:cs="Calibri"/>
      <w:color w:val="00000A"/>
    </w:rPr>
  </w:style>
  <w:style w:type="character" w:customStyle="1" w:styleId="ListLabel12">
    <w:name w:val="ListLabel 12"/>
    <w:qFormat/>
    <w:rPr>
      <w:rFonts w:eastAsia="Times New Roman" w:cs="Calibri"/>
      <w:color w:val="00000A"/>
    </w:rPr>
  </w:style>
  <w:style w:type="character" w:customStyle="1" w:styleId="ListLabel13">
    <w:name w:val="ListLabel 13"/>
    <w:qFormat/>
    <w:rPr>
      <w:rFonts w:eastAsia="Times New Roman" w:cs="Calibri"/>
      <w:color w:val="00000A"/>
    </w:rPr>
  </w:style>
  <w:style w:type="character" w:customStyle="1" w:styleId="ListLabel14">
    <w:name w:val="ListLabel 14"/>
    <w:qFormat/>
    <w:rPr>
      <w:rFonts w:eastAsia="Times New Roman" w:cs="Calibri"/>
      <w:color w:val="00000A"/>
    </w:rPr>
  </w:style>
  <w:style w:type="character" w:customStyle="1" w:styleId="ListLabel15">
    <w:name w:val="ListLabel 15"/>
    <w:qFormat/>
    <w:rPr>
      <w:rFonts w:eastAsia="Times New Roman" w:cs="Calibri"/>
      <w:color w:val="00000A"/>
    </w:rPr>
  </w:style>
  <w:style w:type="character" w:customStyle="1" w:styleId="ListLabel16">
    <w:name w:val="ListLabel 16"/>
    <w:qFormat/>
    <w:rPr>
      <w:rFonts w:eastAsia="Times New Roman" w:cs="Calibri"/>
      <w:color w:val="00000A"/>
    </w:rPr>
  </w:style>
  <w:style w:type="character" w:customStyle="1" w:styleId="ListLabel17">
    <w:name w:val="ListLabel 17"/>
    <w:qFormat/>
    <w:rPr>
      <w:rFonts w:eastAsia="Times New Roman" w:cs="Calibri"/>
      <w:color w:val="00000A"/>
    </w:rPr>
  </w:style>
  <w:style w:type="character" w:customStyle="1" w:styleId="ListLabel18">
    <w:name w:val="ListLabel 18"/>
    <w:qFormat/>
    <w:rPr>
      <w:rFonts w:eastAsia="Times New Roman" w:cs="Calibri"/>
      <w:color w:val="00000A"/>
    </w:rPr>
  </w:style>
  <w:style w:type="character" w:customStyle="1" w:styleId="ListLabel19">
    <w:name w:val="ListLabel 19"/>
    <w:qFormat/>
    <w:rPr>
      <w:rFonts w:eastAsia="Times New Roman" w:cs="Calibri"/>
      <w:b/>
      <w:color w:val="00000A"/>
    </w:rPr>
  </w:style>
  <w:style w:type="character" w:customStyle="1" w:styleId="ListLabel20">
    <w:name w:val="ListLabel 20"/>
    <w:qFormat/>
    <w:rPr>
      <w:rFonts w:eastAsia="Times New Roman" w:cs="Calibri"/>
      <w:color w:val="00000A"/>
    </w:rPr>
  </w:style>
  <w:style w:type="character" w:customStyle="1" w:styleId="ListLabel21">
    <w:name w:val="ListLabel 21"/>
    <w:qFormat/>
    <w:rPr>
      <w:rFonts w:eastAsia="Times New Roman" w:cs="Calibri"/>
      <w:color w:val="00000A"/>
    </w:rPr>
  </w:style>
  <w:style w:type="character" w:customStyle="1" w:styleId="ListLabel22">
    <w:name w:val="ListLabel 22"/>
    <w:qFormat/>
    <w:rPr>
      <w:rFonts w:eastAsia="Times New Roman" w:cs="Calibri"/>
      <w:color w:val="00000A"/>
    </w:rPr>
  </w:style>
  <w:style w:type="character" w:customStyle="1" w:styleId="ListLabel23">
    <w:name w:val="ListLabel 23"/>
    <w:qFormat/>
    <w:rPr>
      <w:rFonts w:eastAsia="Times New Roman" w:cs="Calibri"/>
      <w:color w:val="00000A"/>
    </w:rPr>
  </w:style>
  <w:style w:type="character" w:customStyle="1" w:styleId="ListLabel24">
    <w:name w:val="ListLabel 24"/>
    <w:qFormat/>
    <w:rPr>
      <w:rFonts w:eastAsia="Times New Roman" w:cs="Calibri"/>
      <w:color w:val="00000A"/>
    </w:rPr>
  </w:style>
  <w:style w:type="character" w:customStyle="1" w:styleId="ListLabel25">
    <w:name w:val="ListLabel 25"/>
    <w:qFormat/>
    <w:rPr>
      <w:rFonts w:eastAsia="Times New Roman" w:cs="Calibri"/>
      <w:color w:val="00000A"/>
    </w:rPr>
  </w:style>
  <w:style w:type="character" w:customStyle="1" w:styleId="ListLabel26">
    <w:name w:val="ListLabel 26"/>
    <w:qFormat/>
    <w:rPr>
      <w:rFonts w:eastAsia="Times New Roman" w:cs="Calibri"/>
      <w:color w:val="00000A"/>
    </w:rPr>
  </w:style>
  <w:style w:type="character" w:customStyle="1" w:styleId="ListLabel27">
    <w:name w:val="ListLabel 27"/>
    <w:qFormat/>
    <w:rPr>
      <w:rFonts w:eastAsia="Times New Roman" w:cs="Calibri"/>
      <w:color w:val="00000A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05DC1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qFormat/>
    <w:rsid w:val="00A37B5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rmal (Web)"/>
    <w:basedOn w:val="a"/>
    <w:unhideWhenUsed/>
    <w:qFormat/>
    <w:rsid w:val="003333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0E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qFormat/>
    <w:rsid w:val="00EE6333"/>
    <w:rPr>
      <w:b/>
      <w:bCs/>
    </w:rPr>
  </w:style>
  <w:style w:type="paragraph" w:customStyle="1" w:styleId="ConsPlusNormal">
    <w:name w:val="ConsPlusNormal"/>
    <w:uiPriority w:val="99"/>
    <w:rsid w:val="00C121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4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4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D24C-4854-4C36-91A3-0C31038B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User</cp:lastModifiedBy>
  <cp:revision>9</cp:revision>
  <cp:lastPrinted>2025-12-22T05:46:00Z</cp:lastPrinted>
  <dcterms:created xsi:type="dcterms:W3CDTF">2024-08-22T11:39:00Z</dcterms:created>
  <dcterms:modified xsi:type="dcterms:W3CDTF">2026-07-16T06:48:00Z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