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апреля 2014 г. N 353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БЕЗОПАСНОСТИ ПРИ ПРОВЕДЕНИИ ОФИЦИАЛЬНЫХ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СПОРТИВНЫХ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 статьи 20</w:t>
        </w:r>
      </w:hyperlink>
      <w:r>
        <w:rPr>
          <w:rFonts w:ascii="Calibri" w:hAnsi="Calibri" w:cs="Calibri"/>
        </w:rPr>
        <w:t xml:space="preserve"> Федерального закона "О физической культуре и спорте в Российской Федерации" Правительство Российской Федерации постановляет: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обеспечения безопасности при проведении официальных спортивных соревнований.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2. </w:t>
      </w:r>
      <w:hyperlink w:anchor="Par46" w:history="1">
        <w:r>
          <w:rPr>
            <w:rFonts w:ascii="Calibri" w:hAnsi="Calibri" w:cs="Calibri"/>
            <w:color w:val="0000FF"/>
          </w:rPr>
          <w:t>Абзац второй пункта 5</w:t>
        </w:r>
      </w:hyperlink>
      <w:r>
        <w:rPr>
          <w:rFonts w:ascii="Calibri" w:hAnsi="Calibri" w:cs="Calibri"/>
        </w:rPr>
        <w:t xml:space="preserve">, </w:t>
      </w:r>
      <w:hyperlink w:anchor="Par53" w:history="1">
        <w:r>
          <w:rPr>
            <w:rFonts w:ascii="Calibri" w:hAnsi="Calibri" w:cs="Calibri"/>
            <w:color w:val="0000FF"/>
          </w:rPr>
          <w:t>подпункты "а"</w:t>
        </w:r>
      </w:hyperlink>
      <w:r>
        <w:rPr>
          <w:rFonts w:ascii="Calibri" w:hAnsi="Calibri" w:cs="Calibri"/>
        </w:rPr>
        <w:t xml:space="preserve"> - </w:t>
      </w:r>
      <w:hyperlink w:anchor="Par63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и </w:t>
      </w:r>
      <w:hyperlink w:anchor="Par71" w:history="1">
        <w:r>
          <w:rPr>
            <w:rFonts w:ascii="Calibri" w:hAnsi="Calibri" w:cs="Calibri"/>
            <w:color w:val="0000FF"/>
          </w:rPr>
          <w:t>"ж" пункта 6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подпункт "в" пункта 11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пункты 12</w:t>
        </w:r>
      </w:hyperlink>
      <w:r>
        <w:rPr>
          <w:rFonts w:ascii="Calibri" w:hAnsi="Calibri" w:cs="Calibri"/>
        </w:rPr>
        <w:t xml:space="preserve"> - </w:t>
      </w:r>
      <w:hyperlink w:anchor="Par12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вступают в силу с 1 сентября 2014 г.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Утверждены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апреля 2014 г. N 353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ПРАВИЛА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БЕЗОПАСНОСТИ ПРИ ПРОВЕДЕНИИ ОФИЦИАЛЬНЫХ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СПОРТИВНЫХ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1"/>
      <w:bookmarkEnd w:id="4"/>
      <w:r>
        <w:rPr>
          <w:rFonts w:ascii="Calibri" w:hAnsi="Calibri" w:cs="Calibri"/>
        </w:rPr>
        <w:t>I. Общие положения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обеспечения организаторами официальных спортивных соревнований (далее - соревнования) и собственниками (пользователями) объектов спорта общественного порядка и общественной безопасности при проведении соревнований.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Настоящие Правила применяются при проведении соревнований, включенных в Единый календарный план межрегиональных, всероссийских и </w:t>
      </w:r>
      <w:proofErr w:type="gramStart"/>
      <w:r>
        <w:rPr>
          <w:rFonts w:ascii="Calibri" w:hAnsi="Calibri" w:cs="Calibri"/>
        </w:rPr>
        <w:t>международных физкультурных мероприятий</w:t>
      </w:r>
      <w:proofErr w:type="gramEnd"/>
      <w:r>
        <w:rPr>
          <w:rFonts w:ascii="Calibri" w:hAnsi="Calibri" w:cs="Calibri"/>
        </w:rPr>
        <w:t xml:space="preserve"> и спортивных мероприятий, календарные планы физкультурных мероприятий и спортивных мероприятий субъектов Российской Федерации и муниципальных образований.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lastRenderedPageBreak/>
        <w:t>II. Требования к обеспечению безопасности места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Места проведения соревнований должны иметь соответствующую инфраструктуру и техническое оснащение, необходимые для обеспечения общественного порядка и общественной безопасности при проведении соревнований.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второй пункта 5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6"/>
      <w:bookmarkEnd w:id="6"/>
      <w:r>
        <w:rPr>
          <w:rFonts w:ascii="Calibri" w:hAnsi="Calibri" w:cs="Calibri"/>
        </w:rPr>
        <w:t>Требования к техническому оснащению стадионов для обеспечения общественного порядка и общественной безопасности утверждаются федеральным органом исполнительной власти в сфере внутренних дел.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 Таможенного союза, а также не противоречащим им требованиям технических регламентов, принятых в соответствии с нормативными правовыми актами Российской Федерации.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8"/>
      <w:bookmarkEnd w:id="7"/>
      <w:r>
        <w:rPr>
          <w:rFonts w:ascii="Calibri" w:hAnsi="Calibri" w:cs="Calibri"/>
        </w:rPr>
        <w:t>6. Инфраструктура мест проведения соревнований включает в себя следующие объекты, предназначенные для обеспечения общественного порядка и общественной безопасности при проведении соревнований: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"а" пункта 6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3"/>
      <w:bookmarkEnd w:id="8"/>
      <w:r>
        <w:rPr>
          <w:rFonts w:ascii="Calibri" w:hAnsi="Calibri" w:cs="Calibri"/>
        </w:rPr>
        <w:t xml:space="preserve">а) помещение для работы организатора соревнования или координационного органа, предусмотренного </w:t>
      </w:r>
      <w:hyperlink w:anchor="Par149" w:history="1">
        <w:r>
          <w:rPr>
            <w:rFonts w:ascii="Calibri" w:hAnsi="Calibri" w:cs="Calibri"/>
            <w:color w:val="0000FF"/>
          </w:rPr>
          <w:t>подпунктом "в" пункта 18</w:t>
        </w:r>
      </w:hyperlink>
      <w:r>
        <w:rPr>
          <w:rFonts w:ascii="Calibri" w:hAnsi="Calibri" w:cs="Calibri"/>
        </w:rPr>
        <w:t xml:space="preserve"> настоящих Правил, либо место, 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"б" пункта 6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помещения для работы сотрудников органов федеральной службы безопасности и органов внутренних дел либо места, специально подготовленные в соответствии с требованиями, утверждаемыми федеральным органом исполнительной власти в сфере внутренних дел;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"в" пункта 6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3"/>
      <w:bookmarkEnd w:id="9"/>
      <w:r>
        <w:rPr>
          <w:rFonts w:ascii="Calibri" w:hAnsi="Calibri" w:cs="Calibri"/>
        </w:rPr>
        <w:t>в) помещение для хранения предметов, запрещенных для проноса, либо место, 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4"/>
      <w:bookmarkEnd w:id="10"/>
      <w:r>
        <w:rPr>
          <w:rFonts w:ascii="Calibri" w:hAnsi="Calibri" w:cs="Calibri"/>
        </w:rPr>
        <w:t>г) 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медицинский пункт;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санитарные узлы;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"ж" пункта 6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</w:t>
      </w:r>
      <w:r>
        <w:rPr>
          <w:rFonts w:ascii="Calibri" w:hAnsi="Calibri" w:cs="Calibri"/>
        </w:rPr>
        <w:lastRenderedPageBreak/>
        <w:t>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1"/>
      <w:bookmarkEnd w:id="11"/>
      <w:r>
        <w:rPr>
          <w:rFonts w:ascii="Calibri" w:hAnsi="Calibri" w:cs="Calibri"/>
        </w:rPr>
        <w:t>ж) зоны (контрольно-пропускные пункты) для возможности осмотра входящих граждан и въезжающего транспорта с применением технических средств, требования к которым утверждаются федеральным органом исполнительной власти в сфере внутренних дел.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Требования, предусмотренные </w:t>
      </w:r>
      <w:hyperlink w:anchor="Par63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71" w:history="1">
        <w:r>
          <w:rPr>
            <w:rFonts w:ascii="Calibri" w:hAnsi="Calibri" w:cs="Calibri"/>
            <w:color w:val="0000FF"/>
          </w:rPr>
          <w:t>"ж" пункта 6</w:t>
        </w:r>
      </w:hyperlink>
      <w:r>
        <w:rPr>
          <w:rFonts w:ascii="Calibri" w:hAnsi="Calibri" w:cs="Calibri"/>
        </w:rPr>
        <w:t xml:space="preserve"> настоящих Правил,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 xml:space="preserve">8. Объекты спорта в целях обеспечения общественного порядка и общественной безопасности при проведении соревнований помимо требований,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настоящих Правил, должны быть оборудованы или снабжены: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информационными табло и (или) стендами;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системой контроля и управления доступом;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системой охранной телевизионной;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системой охранной и тревожной сигнализации;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системой охранного освещения;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системой экстренной связи;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0"/>
      <w:bookmarkEnd w:id="13"/>
      <w:r>
        <w:rPr>
          <w:rFonts w:ascii="Calibri" w:hAnsi="Calibri" w:cs="Calibri"/>
        </w:rPr>
        <w:t xml:space="preserve">ж) системой видеонаблюдения, позволяющей осуществлять идентификацию физических лиц во время их нахождения в местах проведения соревнований, с выводом в помещение, предназначенное для работы организатора соревнований или координационного органа, предусмотренного </w:t>
      </w:r>
      <w:hyperlink w:anchor="Par149" w:history="1">
        <w:r>
          <w:rPr>
            <w:rFonts w:ascii="Calibri" w:hAnsi="Calibri" w:cs="Calibri"/>
            <w:color w:val="0000FF"/>
          </w:rPr>
          <w:t>подпунктом "в" пункта 18</w:t>
        </w:r>
      </w:hyperlink>
      <w:r>
        <w:rPr>
          <w:rFonts w:ascii="Calibri" w:hAnsi="Calibri" w:cs="Calibri"/>
        </w:rPr>
        <w:t xml:space="preserve"> настоящих Правил, с возможностью хранения информации не менее одного месяца.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1"/>
      <w:bookmarkEnd w:id="14"/>
      <w:r>
        <w:rPr>
          <w:rFonts w:ascii="Calibri" w:hAnsi="Calibri" w:cs="Calibri"/>
        </w:rPr>
        <w:t xml:space="preserve">9. Требования, предусмотренные </w:t>
      </w:r>
      <w:hyperlink w:anchor="Par80" w:history="1">
        <w:r>
          <w:rPr>
            <w:rFonts w:ascii="Calibri" w:hAnsi="Calibri" w:cs="Calibri"/>
            <w:color w:val="0000FF"/>
          </w:rPr>
          <w:t>подпунктом "ж" пункта 8</w:t>
        </w:r>
      </w:hyperlink>
      <w:r>
        <w:rPr>
          <w:rFonts w:ascii="Calibri" w:hAnsi="Calibri" w:cs="Calibri"/>
        </w:rPr>
        <w:t xml:space="preserve"> настоящих Правил, применяются только при проведении соревнований по таким видам спорта, как "баскетбол", "волейбол", "регби", "футбол" и "хоккей", а также по спортивным единоборствам.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Требования, предусмотренные </w:t>
      </w:r>
      <w:hyperlink w:anchor="Par48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и </w:t>
      </w:r>
      <w:hyperlink w:anchor="Par8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настоящих Правил, распространяются на соревнования, включенные в Единый календарный план межрегиональных, всероссийских и </w:t>
      </w:r>
      <w:proofErr w:type="gramStart"/>
      <w:r>
        <w:rPr>
          <w:rFonts w:ascii="Calibri" w:hAnsi="Calibri" w:cs="Calibri"/>
        </w:rPr>
        <w:t>международных физкультурных мероприятий</w:t>
      </w:r>
      <w:proofErr w:type="gramEnd"/>
      <w:r>
        <w:rPr>
          <w:rFonts w:ascii="Calibri" w:hAnsi="Calibri" w:cs="Calibri"/>
        </w:rPr>
        <w:t xml:space="preserve">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Собственник (пользователь) объекта спорта должен иметь следующую документацию: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документ, подтверждающий ввод объекта спорта в эксплуатацию;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85"/>
      <w:bookmarkEnd w:id="15"/>
      <w:r>
        <w:rPr>
          <w:rFonts w:ascii="Calibri" w:hAnsi="Calibri" w:cs="Calibri"/>
        </w:rPr>
        <w:t xml:space="preserve">б) паспорт безопасности объекта спорта, разработанный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терроризму";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"в" пункта 11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90"/>
      <w:bookmarkEnd w:id="16"/>
      <w:r>
        <w:rPr>
          <w:rFonts w:ascii="Calibri" w:hAnsi="Calibri" w:cs="Calibri"/>
        </w:rPr>
        <w:t xml:space="preserve">в) инструкция по обеспечению общественного порядка и общественной безопасности на объекте спорта, разработанная в соответствии с требованиями </w:t>
      </w:r>
      <w:hyperlink w:anchor="Par110" w:history="1">
        <w:r>
          <w:rPr>
            <w:rFonts w:ascii="Calibri" w:hAnsi="Calibri" w:cs="Calibri"/>
            <w:color w:val="0000FF"/>
          </w:rPr>
          <w:t>пункта 13</w:t>
        </w:r>
      </w:hyperlink>
      <w:r>
        <w:rPr>
          <w:rFonts w:ascii="Calibri" w:hAnsi="Calibri" w:cs="Calibri"/>
        </w:rPr>
        <w:t xml:space="preserve"> настоящих Правил (далее - инструкция), включающая в себя типовой план мероприятий по обеспечению общественного порядка и общественной безопасности при проведении соревнований (далее - план мероприятий);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91"/>
      <w:bookmarkEnd w:id="17"/>
      <w:r>
        <w:rPr>
          <w:rFonts w:ascii="Calibri" w:hAnsi="Calibri" w:cs="Calibri"/>
        </w:rPr>
        <w:t>г) схема расположения эвакуационных знаков безопасности;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92"/>
      <w:bookmarkEnd w:id="18"/>
      <w:r>
        <w:rPr>
          <w:rFonts w:ascii="Calibri" w:hAnsi="Calibri" w:cs="Calibri"/>
        </w:rPr>
        <w:t>д) схема расположения медицинских пунктов;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93"/>
      <w:bookmarkEnd w:id="19"/>
      <w:r>
        <w:rPr>
          <w:rFonts w:ascii="Calibri" w:hAnsi="Calibri" w:cs="Calibri"/>
        </w:rPr>
        <w:t>е) схема расположения помещений или специально подготовленных мест для хранения предметов, запрещенных для проноса;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схема организации дорожного движения пешеходов и транспортных средств в месте проведения соревнований и на прилегающей к нему территории;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схема расположения нестационарных торговых объектов;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лицензия на осуществление медицинской деятельности медицинским пунктом.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98"/>
      <w:bookmarkEnd w:id="20"/>
      <w:r>
        <w:rPr>
          <w:rFonts w:ascii="Calibri" w:hAnsi="Calibri" w:cs="Calibri"/>
        </w:rPr>
        <w:t>III. Организация обеспечения общественного порядка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общественной безопасности при проведении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12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05"/>
      <w:bookmarkEnd w:id="21"/>
      <w:r>
        <w:rPr>
          <w:rFonts w:ascii="Calibri" w:hAnsi="Calibri" w:cs="Calibri"/>
        </w:rPr>
        <w:t>12.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13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10"/>
      <w:bookmarkEnd w:id="22"/>
      <w:r>
        <w:rPr>
          <w:rFonts w:ascii="Calibri" w:hAnsi="Calibri" w:cs="Calibri"/>
        </w:rPr>
        <w:t xml:space="preserve">13. Инструкция разрабатывается собственниками (пользователями) объектов спорта на основе типовой </w:t>
      </w:r>
      <w:hyperlink r:id="rId7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>, 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14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дел, указанными в </w:t>
      </w:r>
      <w:hyperlink w:anchor="Par110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Правил, в соответствии с типовым планом мероприятий и с учетом положения (регламента) о соревнованиях в срок не позднее 10 дней до начала соревнований.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15 Правил вступает в силу с 1 сентября 2014 года (</w:t>
      </w:r>
      <w:hyperlink w:anchor="Par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20"/>
      <w:bookmarkEnd w:id="23"/>
      <w:r>
        <w:rPr>
          <w:rFonts w:ascii="Calibri" w:hAnsi="Calibri" w:cs="Calibri"/>
        </w:rPr>
        <w:t xml:space="preserve">15. 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указанными в </w:t>
      </w:r>
      <w:hyperlink w:anchor="Par110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22"/>
      <w:bookmarkEnd w:id="24"/>
      <w:r>
        <w:rPr>
          <w:rFonts w:ascii="Calibri" w:hAnsi="Calibri" w:cs="Calibri"/>
        </w:rPr>
        <w:t>IV. Права и обязанности собственников (пользователей)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спорта по обеспечению общественного порядка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общественной безопасности при проведении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Собственник (пользователь) объекта спорта при проведении соревнований вправе: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ограничивать проход зрителей в зоны, которые определены собственником (пользователем) объекта спорта;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на объекты спорта лиц,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Собственник (пользователь) объекта спорта обязан: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обеспечивать надлежащее содержание инфраструктуры объектов спорта,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требованиями </w:t>
      </w:r>
      <w:hyperlink w:anchor="Par38" w:history="1">
        <w:r>
          <w:rPr>
            <w:rFonts w:ascii="Calibri" w:hAnsi="Calibri" w:cs="Calibri"/>
            <w:color w:val="0000FF"/>
          </w:rPr>
          <w:t>раздела II</w:t>
        </w:r>
      </w:hyperlink>
      <w:r>
        <w:rPr>
          <w:rFonts w:ascii="Calibri" w:hAnsi="Calibri" w:cs="Calibri"/>
        </w:rPr>
        <w:t xml:space="preserve"> настоящих Правил;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разрабатывать документацию, предусмотренную </w:t>
      </w:r>
      <w:hyperlink w:anchor="Par8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w:anchor="Par93" w:history="1">
        <w:r>
          <w:rPr>
            <w:rFonts w:ascii="Calibri" w:hAnsi="Calibri" w:cs="Calibri"/>
            <w:color w:val="0000FF"/>
          </w:rPr>
          <w:t>"е" пункта 11</w:t>
        </w:r>
      </w:hyperlink>
      <w:r>
        <w:rPr>
          <w:rFonts w:ascii="Calibri" w:hAnsi="Calibri" w:cs="Calibri"/>
        </w:rPr>
        <w:t xml:space="preserve"> настоящих Правил;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совместно с организатором соревнований организовывать контрольно-пропускной и </w:t>
      </w:r>
      <w:proofErr w:type="spellStart"/>
      <w:r>
        <w:rPr>
          <w:rFonts w:ascii="Calibri" w:hAnsi="Calibri" w:cs="Calibri"/>
        </w:rPr>
        <w:t>внутриобъектовый</w:t>
      </w:r>
      <w:proofErr w:type="spellEnd"/>
      <w:r>
        <w:rPr>
          <w:rFonts w:ascii="Calibri" w:hAnsi="Calibri" w:cs="Calibri"/>
        </w:rPr>
        <w:t xml:space="preserve"> режимы;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совместно с организатором соревнований осуществлять, в том числе с применением технических средств, контроль наличия у зрителей входных билетов или документов, их заменяющих, а также </w:t>
      </w:r>
      <w:hyperlink r:id="rId8" w:history="1">
        <w:r>
          <w:rPr>
            <w:rFonts w:ascii="Calibri" w:hAnsi="Calibri" w:cs="Calibri"/>
            <w:color w:val="0000FF"/>
          </w:rPr>
          <w:t>документов</w:t>
        </w:r>
      </w:hyperlink>
      <w:r>
        <w:rPr>
          <w:rFonts w:ascii="Calibri" w:hAnsi="Calibri" w:cs="Calibri"/>
        </w:rPr>
        <w:t xml:space="preserve">, удостоверяющих личность, при входе в места проведения соревнований в случаях, установленных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обеспечивать во время подготовки и проведения соревнований беспрепятственный въезд в место проведения соревнований и бесплатную стоянку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совместно с организатором соревнований информировать зрителей и участников соревнований о необходимости соблюдения </w:t>
      </w:r>
      <w:hyperlink r:id="rId10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"Об утверждении Правил поведения зрителей при проведении официальных спортивных соревнований" (далее - Правила поведения), и о порядке действий в случае угрозы возникновения или при возникновении чрезвычайной ситуации и при эвакуации зрителей;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обеспечивать деятельность контролеров-распорядителей;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совместно с организатором соревнований информировать зрителей и участников соревнований о их прекращении;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участвовать с организатором соревнований в осмотре места их проведения.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2"/>
      <w:bookmarkEnd w:id="25"/>
      <w:r>
        <w:rPr>
          <w:rFonts w:ascii="Calibri" w:hAnsi="Calibri" w:cs="Calibri"/>
        </w:rPr>
        <w:t>V. Права и обязанности организатора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общественного порядка и общественной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при проведении соревнований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Организатор соревнований вправе: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49"/>
      <w:bookmarkEnd w:id="26"/>
      <w:r>
        <w:rPr>
          <w:rFonts w:ascii="Calibri" w:hAnsi="Calibri" w:cs="Calibri"/>
        </w:rPr>
        <w:t>в) 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в месте их проведения;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осмотр 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принимать меры по недопущению в места проведения соревнований лиц, которые нарушают </w:t>
      </w:r>
      <w:hyperlink r:id="rId1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поведения или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требовать от зрителей соблюдения общественного порядка, а также </w:t>
      </w:r>
      <w:hyperlink r:id="rId12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поведения;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принимать меры по пресечению действий зрителей, нарушающих общественный порядок и </w:t>
      </w:r>
      <w:hyperlink r:id="rId1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поведения в местах проведения соревнований.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Организатор соревнования обязан: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уведомлять соответствующий территориальный орган Министерства внутренних дел </w:t>
      </w:r>
      <w:r>
        <w:rPr>
          <w:rFonts w:ascii="Calibri" w:hAnsi="Calibri" w:cs="Calibri"/>
        </w:rPr>
        <w:lastRenderedPageBreak/>
        <w:t xml:space="preserve">Российской Федерации на районном уровне о месте, дате и сроке проведения соревнований в порядке, установленном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разрабатывать и утверждать план мероприятий в срок не позднее 10 дней до начала соревнований;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 проведении соревнований вне объектов спорта разрабатывать документацию, предусмотренную </w:t>
      </w:r>
      <w:hyperlink w:anchor="Par91" w:history="1">
        <w:r>
          <w:rPr>
            <w:rFonts w:ascii="Calibri" w:hAnsi="Calibri" w:cs="Calibri"/>
            <w:color w:val="0000FF"/>
          </w:rPr>
          <w:t>подпунктами "г"</w:t>
        </w:r>
      </w:hyperlink>
      <w:r>
        <w:rPr>
          <w:rFonts w:ascii="Calibri" w:hAnsi="Calibri" w:cs="Calibri"/>
        </w:rPr>
        <w:t xml:space="preserve">, </w:t>
      </w:r>
      <w:hyperlink w:anchor="Par92" w:history="1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и </w:t>
      </w:r>
      <w:hyperlink w:anchor="Par93" w:history="1">
        <w:r>
          <w:rPr>
            <w:rFonts w:ascii="Calibri" w:hAnsi="Calibri" w:cs="Calibri"/>
            <w:color w:val="0000FF"/>
          </w:rPr>
          <w:t>"е" пункта 11</w:t>
        </w:r>
      </w:hyperlink>
      <w:r>
        <w:rPr>
          <w:rFonts w:ascii="Calibri" w:hAnsi="Calibri" w:cs="Calibri"/>
        </w:rPr>
        <w:t xml:space="preserve"> настоящих Правил;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утверждать акт о готовности места проведения соревнований за сутки до их начала;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не позднее чем за 3 часа до начала соревнований совместно с собственником (пользователем) объекта спорта осмотр места проведения соревнований, подготавливать и утверждать соответствующий акт в срок не позднее начала пропуска зрителей на соревнования;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организовывать контрольно-пропускной и </w:t>
      </w:r>
      <w:proofErr w:type="spellStart"/>
      <w:r>
        <w:rPr>
          <w:rFonts w:ascii="Calibri" w:hAnsi="Calibri" w:cs="Calibri"/>
        </w:rPr>
        <w:t>внутриобъектовый</w:t>
      </w:r>
      <w:proofErr w:type="spellEnd"/>
      <w:r>
        <w:rPr>
          <w:rFonts w:ascii="Calibri" w:hAnsi="Calibri" w:cs="Calibri"/>
        </w:rPr>
        <w:t xml:space="preserve"> режимы в местах проведения соревнований в период их проведения;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обеспечивать хранение предметов, запрещенных для проноса, в помещениях или специально подготовленных местах;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обеспечивать деятельность контролеров-распорядителей;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принимать меры по соблюдению правил противопожарного режима;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информировать зрителей и участников соревнований о необходимости соблюдения </w:t>
      </w:r>
      <w:hyperlink r:id="rId1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поведения;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9"/>
      <w:bookmarkEnd w:id="27"/>
      <w:r>
        <w:rPr>
          <w:rFonts w:ascii="Calibri" w:hAnsi="Calibri" w:cs="Calibri"/>
        </w:rPr>
        <w:t>о) 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прекращать соревнования, если нарушения, указанные в </w:t>
      </w:r>
      <w:hyperlink w:anchor="Par169" w:history="1">
        <w:r>
          <w:rPr>
            <w:rFonts w:ascii="Calibri" w:hAnsi="Calibri" w:cs="Calibri"/>
            <w:color w:val="0000FF"/>
          </w:rPr>
          <w:t>подпункте "о"</w:t>
        </w:r>
      </w:hyperlink>
      <w:r>
        <w:rPr>
          <w:rFonts w:ascii="Calibri" w:hAnsi="Calibri" w:cs="Calibri"/>
        </w:rPr>
        <w:t xml:space="preserve"> настоящего пункта, не устранены, а также при наличии информации о возможности совершения террористического акта;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173"/>
      <w:bookmarkEnd w:id="28"/>
      <w:r>
        <w:rPr>
          <w:rFonts w:ascii="Calibri" w:hAnsi="Calibri" w:cs="Calibri"/>
        </w:rPr>
        <w:t>VI. Особенности обеспечения безопасности проведения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соревнований на отдельных территориях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Соревнования не проводятся: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местах и помещениях, не отвечающих требованиям, установленным настоящими Правилами;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полосах отвода газо-, </w:t>
      </w:r>
      <w:proofErr w:type="spellStart"/>
      <w:r>
        <w:rPr>
          <w:rFonts w:ascii="Calibri" w:hAnsi="Calibri" w:cs="Calibri"/>
        </w:rPr>
        <w:t>нефте</w:t>
      </w:r>
      <w:proofErr w:type="spellEnd"/>
      <w:r>
        <w:rPr>
          <w:rFonts w:ascii="Calibri" w:hAnsi="Calibri" w:cs="Calibri"/>
        </w:rPr>
        <w:t>- и продуктопроводов, высоковольтных линий электропередачи,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 объектах транспортного комплекса, если иное не установлено законодательством Российской Федерации, в том числе на автомобильных дорогах, при отсутствии решения о временных ограничениях или прекращении движения на них транспортных средств, принятого в порядке, установленном законодательством Российской Федерации, при отсутствии организации </w:t>
      </w:r>
      <w:r>
        <w:rPr>
          <w:rFonts w:ascii="Calibri" w:hAnsi="Calibri" w:cs="Calibri"/>
        </w:rPr>
        <w:lastRenderedPageBreak/>
        <w:t>альтернативных маршрутов движения транспортных средств и информирования о принятом решении участников дорожного движения;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пограничных зонах, если отсутствует специальное разрешение пограничных органов федеральной службы безопасности.</w:t>
      </w: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5DA" w:rsidRDefault="0009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13400" w:rsidRDefault="00C13400">
      <w:bookmarkStart w:id="29" w:name="_GoBack"/>
      <w:bookmarkEnd w:id="29"/>
    </w:p>
    <w:sectPr w:rsidR="00C13400" w:rsidSect="00DB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DA"/>
    <w:rsid w:val="000975DA"/>
    <w:rsid w:val="00C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1A10-B097-4F0B-868F-1A49B6F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271D5D817576A18415C634060DE62E322AAA0B3CE0481F3E48722CEN2O9N" TargetMode="External"/><Relationship Id="rId13" Type="http://schemas.openxmlformats.org/officeDocument/2006/relationships/hyperlink" Target="consultantplus://offline/ref=4C5271D5D817576A18415C634060DE62E323ABA6B3CF0481F3E48722CE29DAA2FEB418BCF06C8901N2OD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5271D5D817576A18415C634060DE62E321A7A1BEC20481F3E48722CE29DAA2FEB418BCF06C8901N2ODN" TargetMode="External"/><Relationship Id="rId12" Type="http://schemas.openxmlformats.org/officeDocument/2006/relationships/hyperlink" Target="consultantplus://offline/ref=4C5271D5D817576A18415C634060DE62E323ABA6B3CF0481F3E48722CE29DAA2FEB418BCF06C8901N2OD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5271D5D817576A18415C634060DE62E323ABA6B3CF0481F3E48722CE29DAA2FEB418BCF06C8901N2O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271D5D817576A18415C634060DE62E321A0A7BFC90481F3E48722CEN2O9N" TargetMode="External"/><Relationship Id="rId11" Type="http://schemas.openxmlformats.org/officeDocument/2006/relationships/hyperlink" Target="consultantplus://offline/ref=4C5271D5D817576A18415C634060DE62E323ABA6B3CF0481F3E48722CE29DAA2FEB418BCF06C8901N2ODN" TargetMode="External"/><Relationship Id="rId5" Type="http://schemas.openxmlformats.org/officeDocument/2006/relationships/hyperlink" Target="consultantplus://offline/ref=4C5271D5D817576A18415C634060DE62E321A0A6B1CF0481F3E48722CE29DAA2FEB418BFF7N6OBN" TargetMode="External"/><Relationship Id="rId15" Type="http://schemas.openxmlformats.org/officeDocument/2006/relationships/hyperlink" Target="consultantplus://offline/ref=4C5271D5D817576A18415C634060DE62E321A0A6B1CF0481F3E48722CEN2O9N" TargetMode="External"/><Relationship Id="rId10" Type="http://schemas.openxmlformats.org/officeDocument/2006/relationships/hyperlink" Target="consultantplus://offline/ref=4C5271D5D817576A18415C634060DE62E323ABA6B3CF0481F3E48722CE29DAA2FEB418BCF06C8901N2O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5271D5D817576A18415C634060DE62E321A0A6B1CF0481F3E48722CE29DAA2FEB418BFF8N6O5N" TargetMode="External"/><Relationship Id="rId14" Type="http://schemas.openxmlformats.org/officeDocument/2006/relationships/hyperlink" Target="consultantplus://offline/ref=4C5271D5D817576A18415C634060DE62E321A0A6B1CF0481F3E48722CEN2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Цспо</dc:creator>
  <cp:keywords/>
  <dc:description/>
  <cp:lastModifiedBy>Цспо</cp:lastModifiedBy>
  <cp:revision>1</cp:revision>
  <dcterms:created xsi:type="dcterms:W3CDTF">2015-03-26T13:14:00Z</dcterms:created>
  <dcterms:modified xsi:type="dcterms:W3CDTF">2015-03-26T13:14:00Z</dcterms:modified>
</cp:coreProperties>
</file>