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DE0" w:rsidRPr="00BB3189" w:rsidRDefault="001E2DE0" w:rsidP="001E2DE0">
      <w:pPr>
        <w:jc w:val="right"/>
        <w:rPr>
          <w:szCs w:val="24"/>
        </w:rPr>
      </w:pPr>
      <w:r w:rsidRPr="00BB3189">
        <w:rPr>
          <w:szCs w:val="24"/>
        </w:rPr>
        <w:t>УТВЕРЖДЕНО</w:t>
      </w:r>
    </w:p>
    <w:p w:rsidR="001E2DE0" w:rsidRPr="00BB3189" w:rsidRDefault="001E2DE0" w:rsidP="001E2DE0">
      <w:pPr>
        <w:jc w:val="right"/>
        <w:rPr>
          <w:szCs w:val="24"/>
        </w:rPr>
      </w:pPr>
      <w:r w:rsidRPr="00BB3189">
        <w:rPr>
          <w:szCs w:val="24"/>
        </w:rPr>
        <w:t xml:space="preserve">Наблюдательным советом </w:t>
      </w:r>
    </w:p>
    <w:p w:rsidR="001E2DE0" w:rsidRDefault="001E2DE0" w:rsidP="001E2DE0">
      <w:pPr>
        <w:jc w:val="right"/>
        <w:rPr>
          <w:szCs w:val="24"/>
        </w:rPr>
      </w:pPr>
      <w:r w:rsidRPr="00BB3189">
        <w:rPr>
          <w:szCs w:val="24"/>
        </w:rPr>
        <w:t>Автономного учреждения физической культуры и спорта</w:t>
      </w:r>
    </w:p>
    <w:p w:rsidR="001E2DE0" w:rsidRPr="00BB3189" w:rsidRDefault="001E2DE0" w:rsidP="001E2DE0">
      <w:pPr>
        <w:jc w:val="right"/>
        <w:rPr>
          <w:szCs w:val="24"/>
        </w:rPr>
      </w:pPr>
      <w:r w:rsidRPr="00BB3189">
        <w:rPr>
          <w:szCs w:val="24"/>
        </w:rPr>
        <w:t xml:space="preserve"> Вологодской области «</w:t>
      </w:r>
      <w:r>
        <w:rPr>
          <w:szCs w:val="24"/>
        </w:rPr>
        <w:t>Центр спортивной подготовки</w:t>
      </w:r>
      <w:r w:rsidRPr="00BB3189">
        <w:rPr>
          <w:szCs w:val="24"/>
        </w:rPr>
        <w:t>»</w:t>
      </w:r>
    </w:p>
    <w:p w:rsidR="001E2DE0" w:rsidRPr="00BB3189" w:rsidRDefault="001E2DE0" w:rsidP="001E2DE0">
      <w:pPr>
        <w:widowControl w:val="0"/>
        <w:tabs>
          <w:tab w:val="left" w:pos="142"/>
        </w:tabs>
        <w:autoSpaceDE w:val="0"/>
        <w:autoSpaceDN w:val="0"/>
        <w:adjustRightInd w:val="0"/>
        <w:jc w:val="right"/>
        <w:rPr>
          <w:szCs w:val="24"/>
        </w:rPr>
      </w:pPr>
      <w:r w:rsidRPr="00BB3189">
        <w:rPr>
          <w:bCs/>
          <w:szCs w:val="24"/>
        </w:rPr>
        <w:t>(Протокол зас</w:t>
      </w:r>
      <w:r>
        <w:rPr>
          <w:bCs/>
          <w:szCs w:val="24"/>
        </w:rPr>
        <w:t>едания наблюдательного совета №</w:t>
      </w:r>
      <w:r>
        <w:rPr>
          <w:bCs/>
          <w:szCs w:val="24"/>
        </w:rPr>
        <w:t xml:space="preserve"> 74</w:t>
      </w:r>
      <w:r>
        <w:rPr>
          <w:bCs/>
          <w:szCs w:val="24"/>
        </w:rPr>
        <w:t xml:space="preserve"> </w:t>
      </w:r>
      <w:r w:rsidRPr="00BB3189">
        <w:rPr>
          <w:bCs/>
          <w:szCs w:val="24"/>
        </w:rPr>
        <w:t xml:space="preserve">от </w:t>
      </w:r>
      <w:r>
        <w:rPr>
          <w:bCs/>
          <w:szCs w:val="24"/>
        </w:rPr>
        <w:t>21</w:t>
      </w:r>
      <w:r>
        <w:rPr>
          <w:bCs/>
          <w:szCs w:val="24"/>
        </w:rPr>
        <w:t>.</w:t>
      </w:r>
      <w:r>
        <w:rPr>
          <w:bCs/>
          <w:szCs w:val="24"/>
        </w:rPr>
        <w:t>08</w:t>
      </w:r>
      <w:r w:rsidRPr="00BB3189">
        <w:rPr>
          <w:bCs/>
          <w:szCs w:val="24"/>
        </w:rPr>
        <w:t>.202</w:t>
      </w:r>
      <w:r>
        <w:rPr>
          <w:bCs/>
          <w:szCs w:val="24"/>
        </w:rPr>
        <w:t>3</w:t>
      </w:r>
      <w:r w:rsidRPr="00BB3189">
        <w:rPr>
          <w:bCs/>
          <w:szCs w:val="24"/>
        </w:rPr>
        <w:t xml:space="preserve"> года)</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bookmarkStart w:id="0" w:name="_GoBack"/>
      <w:bookmarkEnd w:id="0"/>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Единая информационная система в сфере закупок</w:t>
      </w:r>
      <w:r>
        <w:rPr>
          <w:b/>
        </w:rPr>
        <w:br/>
      </w:r>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w:t>
      </w:r>
      <w:r>
        <w:rPr>
          <w:rFonts w:ascii="Times New Roman" w:hAnsi="Times New Roman"/>
          <w:sz w:val="24"/>
        </w:rPr>
        <w:lastRenderedPageBreak/>
        <w:t>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обеспечивающий  реализацию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lastRenderedPageBreak/>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совместный конкурс в электронной форме, совместный аукцион в электронной форме), при наличии у 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области,  настоящим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1" w:name="_Информационное_обеспечение_закупок"/>
      <w:bookmarkEnd w:id="1"/>
      <w:r w:rsidRPr="00EF268E">
        <w:rPr>
          <w:sz w:val="24"/>
        </w:rPr>
        <w:lastRenderedPageBreak/>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документация о конкурентной закупке (далее - документация о закупке)  и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2"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2"/>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 xml:space="preserve">размещаются </w:t>
      </w:r>
      <w:r>
        <w:lastRenderedPageBreak/>
        <w:t>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3.15. Информация, предусмотренная пунктом 3.3 настоящего Положения (за исключением информации, предусмотренной подпунктами 5, 6, 7) формируется и размещается в ЕИС  посредством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3" w:name="_3dy6vkm"/>
      <w:bookmarkEnd w:id="3"/>
    </w:p>
    <w:p w:rsidR="006F4ABF" w:rsidRDefault="009534BF">
      <w:pPr>
        <w:ind w:firstLine="709"/>
        <w:jc w:val="both"/>
      </w:pPr>
      <w:r>
        <w:t xml:space="preserve">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w:t>
      </w:r>
      <w:r>
        <w:lastRenderedPageBreak/>
        <w:t>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lastRenderedPageBreak/>
        <w:t>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lastRenderedPageBreak/>
        <w:t>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lastRenderedPageBreak/>
        <w:t>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ЦД = V x Цед.,</w:t>
      </w:r>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r>
        <w:t>Цед.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в) закупок товаров, необходимых для исполнения государственного или муниципального 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r>
        <w:t>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r>
        <w:t>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w:t>
      </w:r>
      <w:r>
        <w:rPr>
          <w:rFonts w:ascii="Times New Roman" w:hAnsi="Times New Roman"/>
          <w:sz w:val="24"/>
        </w:rPr>
        <w:lastRenderedPageBreak/>
        <w:t xml:space="preserve">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lastRenderedPageBreak/>
        <w:t>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 xml:space="preserve">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w:t>
      </w:r>
      <w:r>
        <w:lastRenderedPageBreak/>
        <w:t>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7.4.Устанавливать в документации о закупке и извещении о закупке (в случае проведения 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 xml:space="preserve">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w:t>
      </w:r>
      <w:r>
        <w:lastRenderedPageBreak/>
        <w:t>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7.16.В составе заявки на участие в закупке коллективный участник в обязательном порядке представляет засвидетельствованную в нотариальном порядке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r w:rsidR="007770BA">
        <w:t>видео-конференцсвязи</w:t>
      </w:r>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lastRenderedPageBreak/>
        <w:t>осуществляет иные полномочия, предусмотренные  Федеральным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превышать </w:t>
      </w:r>
      <w:r w:rsidR="00FB3529">
        <w:t>двадцать</w:t>
      </w:r>
      <w:r>
        <w:t xml:space="preserve"> процентов совокупного годового объема закупок заказчика и не должен </w:t>
      </w:r>
      <w:r>
        <w:lastRenderedPageBreak/>
        <w:t>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т.ч., в Олимпийских играх и Паралимпийских играх;</w:t>
      </w:r>
    </w:p>
    <w:p w:rsidR="006F4ABF" w:rsidRDefault="009534BF">
      <w:pPr>
        <w:pStyle w:val="1"/>
        <w:numPr>
          <w:ilvl w:val="0"/>
          <w:numId w:val="0"/>
        </w:numPr>
        <w:spacing w:before="0" w:after="0"/>
        <w:ind w:firstLine="709"/>
        <w:jc w:val="both"/>
        <w:rPr>
          <w:b w:val="0"/>
          <w:sz w:val="24"/>
        </w:rPr>
      </w:pPr>
      <w:r>
        <w:rPr>
          <w:b w:val="0"/>
          <w:sz w:val="24"/>
        </w:rPr>
        <w:t>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закупке  (извещения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 xml:space="preserve">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w:t>
      </w:r>
      <w:r>
        <w:lastRenderedPageBreak/>
        <w:t>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закупки, 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допуске/недопуске участников закупки к участию в процедуре совместной закупки;</w:t>
      </w:r>
    </w:p>
    <w:p w:rsidR="006F4ABF" w:rsidRDefault="009534BF">
      <w:pPr>
        <w:widowControl w:val="0"/>
        <w:tabs>
          <w:tab w:val="left" w:pos="851"/>
        </w:tabs>
        <w:ind w:firstLine="709"/>
        <w:jc w:val="both"/>
      </w:pPr>
      <w:r>
        <w:t>- определение победителя процедуры совместной закупки;</w:t>
      </w:r>
    </w:p>
    <w:p w:rsidR="006F4ABF" w:rsidRDefault="009534BF">
      <w:pPr>
        <w:widowControl w:val="0"/>
        <w:tabs>
          <w:tab w:val="left" w:pos="851"/>
        </w:tabs>
        <w:ind w:firstLine="709"/>
        <w:jc w:val="both"/>
      </w:pPr>
      <w:r>
        <w:lastRenderedPageBreak/>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разрабатывает и размещает в ЕИС извещение о совместной закупке, разрабатывает,  утверждает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 xml:space="preserve">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w:t>
      </w:r>
      <w:r w:rsidRPr="00DD288D">
        <w:lastRenderedPageBreak/>
        <w:t>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Возможные способы, порядок предоставления и размер обеспечения заявки, и иные 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r w:rsidRPr="00DD288D">
        <w:t>непредоставления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lastRenderedPageBreak/>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котировок)  не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 xml:space="preserve">Способ, размер и порядок предоставления, а также срок и порядок возврата </w:t>
      </w:r>
      <w:r w:rsidRPr="00DD288D">
        <w:lastRenderedPageBreak/>
        <w:t>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 xml:space="preserve">При заключении договора, если в ходе проведения конкурентной закупки </w:t>
      </w:r>
      <w:r w:rsidRPr="00B27339">
        <w:lastRenderedPageBreak/>
        <w:t>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4" w:name="_Требования_к_извещению"/>
      <w:bookmarkStart w:id="5" w:name="_Ref454190435"/>
      <w:bookmarkEnd w:id="4"/>
      <w:r>
        <w:rPr>
          <w:b w:val="0"/>
          <w:sz w:val="24"/>
        </w:rPr>
        <w:t>Требования к извещению о закупке, документации о закупке</w:t>
      </w:r>
      <w:bookmarkEnd w:id="5"/>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lastRenderedPageBreak/>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Извещение о проведении запроса котировок формируется с учетом требований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w:t>
      </w:r>
      <w:r>
        <w:lastRenderedPageBreak/>
        <w:t>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требования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lastRenderedPageBreak/>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6" w:name="_Порядок_предоставления_разъяснений"/>
      <w:bookmarkStart w:id="7" w:name="_Ref454190470"/>
      <w:bookmarkEnd w:id="6"/>
      <w:r>
        <w:rPr>
          <w:b w:val="0"/>
          <w:sz w:val="24"/>
        </w:rPr>
        <w:t>Порядок предоставления разъяснений положений извещения о закупке</w:t>
      </w:r>
      <w:bookmarkEnd w:id="7"/>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 xml:space="preserve">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w:t>
      </w:r>
      <w:r>
        <w:lastRenderedPageBreak/>
        <w:t>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8" w:name="_Порядок_подачи_заявки"/>
      <w:bookmarkStart w:id="9" w:name="_Ref454192105"/>
      <w:bookmarkEnd w:id="8"/>
      <w:r>
        <w:rPr>
          <w:b w:val="0"/>
          <w:sz w:val="24"/>
        </w:rPr>
        <w:t>Порядок подачи заявки на участие в конкурентной закупке</w:t>
      </w:r>
      <w:bookmarkEnd w:id="9"/>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6441CB" w:rsidRPr="006441CB">
        <w:rPr>
          <w:szCs w:val="24"/>
          <w:shd w:val="clear" w:color="auto" w:fill="FFFFFF"/>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Pr>
          <w:highlight w:val="white"/>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r>
        <w:rPr>
          <w:highlight w:val="white"/>
        </w:rPr>
        <w:t>14)</w:t>
      </w:r>
      <w:r>
        <w:t>согласие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w:t>
      </w:r>
      <w:r>
        <w:rPr>
          <w:highlight w:val="white"/>
        </w:rPr>
        <w:lastRenderedPageBreak/>
        <w:t>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highlight w:val="white"/>
        </w:rPr>
        <w:lastRenderedPageBreak/>
        <w:t>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lastRenderedPageBreak/>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10" w:name="_Критерии_оценки_и"/>
      <w:bookmarkStart w:id="11" w:name="_Критерии_оценки_заявок"/>
      <w:bookmarkEnd w:id="10"/>
      <w:bookmarkEnd w:id="11"/>
      <w:r w:rsidRPr="004B3992">
        <w:rPr>
          <w:b w:val="0"/>
          <w:sz w:val="24"/>
        </w:rPr>
        <w:lastRenderedPageBreak/>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2" w:name="_Порядок_проведения_конкурса"/>
      <w:bookmarkEnd w:id="12"/>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3" w:name="Par3"/>
      <w:bookmarkEnd w:id="13"/>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4" w:name="Par4"/>
      <w:bookmarkEnd w:id="14"/>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5" w:name="Par11"/>
      <w:bookmarkStart w:id="16" w:name="Par24"/>
      <w:bookmarkEnd w:id="15"/>
      <w:bookmarkEnd w:id="16"/>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lastRenderedPageBreak/>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 xml:space="preserve">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w:t>
      </w:r>
      <w:r>
        <w:lastRenderedPageBreak/>
        <w:t>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7" w:name="page11"/>
      <w:bookmarkEnd w:id="17"/>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lastRenderedPageBreak/>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lastRenderedPageBreak/>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 xml:space="preserve">Подача заявок, а также заключение договора с победителем закупки (или с </w:t>
      </w:r>
      <w:r>
        <w:lastRenderedPageBreak/>
        <w:t>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16.2.4. Если заявка участника не соответствует указанным в извещении и (или) документации запроса предложений  требованиям,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lastRenderedPageBreak/>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порядок, дата начала, дата и время окончания срока подачи заявок на участие в закупке, дата и время открытия доступа к заявкам, дата рассмотрения  заявок;</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A199A">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A199A">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32"/>
        </w:numPr>
        <w:tabs>
          <w:tab w:val="left" w:pos="851"/>
          <w:tab w:val="left" w:pos="1134"/>
        </w:tabs>
        <w:ind w:left="0" w:firstLine="709"/>
        <w:jc w:val="both"/>
      </w:pPr>
      <w:r>
        <w:lastRenderedPageBreak/>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F4ABF" w:rsidRDefault="009534BF" w:rsidP="003A199A">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p>
    <w:p w:rsidR="006F4ABF" w:rsidRDefault="009534BF" w:rsidP="003A199A">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w:t>
      </w:r>
      <w:r>
        <w:lastRenderedPageBreak/>
        <w:t>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По результатам процедуры рассмотрения заявок  комиссией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то при заключении договора с таким участником заказчику следует руководствоваться положениями пункта 18.9 настоящего Положения.</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lastRenderedPageBreak/>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lastRenderedPageBreak/>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 xml:space="preserve">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w:t>
      </w:r>
      <w:r>
        <w:rPr>
          <w:highlight w:val="white"/>
        </w:rP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фотофонда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w:t>
      </w:r>
      <w:r>
        <w:lastRenderedPageBreak/>
        <w:t>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заключение агентского договора на резервирование билетов на мероприятия заказчика,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w:t>
      </w:r>
      <w:r>
        <w:lastRenderedPageBreak/>
        <w:t>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 xml:space="preserve">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w:t>
      </w:r>
      <w:r>
        <w:lastRenderedPageBreak/>
        <w:t>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Заказчик вправе заключить договор на основании настоящего подпункта не позднее чем 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таргетинг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lastRenderedPageBreak/>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заключение договора в целях осуществления процедуры сертификации согласно требованиям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t>заключение договора в целях оказания финансовых услуг в рамках обеспечения  заключенного ранее заказчиком кредитного договора;</w:t>
      </w:r>
    </w:p>
    <w:p w:rsidR="006F4ABF" w:rsidRDefault="009534BF" w:rsidP="003A199A">
      <w:pPr>
        <w:numPr>
          <w:ilvl w:val="0"/>
          <w:numId w:val="38"/>
        </w:numPr>
        <w:ind w:left="0" w:firstLine="709"/>
        <w:jc w:val="both"/>
      </w:pPr>
      <w:r>
        <w:t>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или  возникновения более выгодного экономического  предложения;</w:t>
      </w:r>
    </w:p>
    <w:p w:rsidR="006F4ABF" w:rsidRDefault="009534BF" w:rsidP="003A199A">
      <w:pPr>
        <w:numPr>
          <w:ilvl w:val="0"/>
          <w:numId w:val="38"/>
        </w:numPr>
        <w:ind w:left="0" w:firstLine="709"/>
        <w:jc w:val="both"/>
      </w:pPr>
      <w:r>
        <w:t>закупка семян, посадочного материала, лесоматериалов с целью дальнейшей переработки, использования для собственных нужд и (или) дальнейшей перепродажи;</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54) оказание услуг и выполнение работ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lastRenderedPageBreak/>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т.ч.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6F4ABF" w:rsidRPr="00DD35A7" w:rsidRDefault="00A859E1" w:rsidP="007A298A">
      <w:pPr>
        <w:ind w:firstLine="709"/>
        <w:jc w:val="both"/>
      </w:pPr>
      <w:r>
        <w:t>62)</w:t>
      </w:r>
      <w:r w:rsidR="00D52816">
        <w:t xml:space="preserve"> </w:t>
      </w:r>
      <w:r w:rsidR="00D52816" w:rsidRPr="009566FF">
        <w:rPr>
          <w:szCs w:val="24"/>
        </w:rPr>
        <w:t>закупка товаров, работ, услуг в целях создания регионального учебно-методического центра военно-патриотического воспитания молодежи «Авангард»</w:t>
      </w:r>
      <w:r w:rsidR="00DD35A7" w:rsidRPr="00DD35A7">
        <w:t>;</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Pr="00D52816" w:rsidRDefault="00D52816" w:rsidP="007A298A">
      <w:pPr>
        <w:ind w:firstLine="709"/>
        <w:jc w:val="both"/>
      </w:pPr>
      <w:r w:rsidRPr="00D52816">
        <w:rPr>
          <w:szCs w:val="24"/>
        </w:rPr>
        <w:t xml:space="preserve">64) </w:t>
      </w:r>
      <w:r>
        <w:t>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r w:rsidRPr="00D52816">
        <w:t>.</w:t>
      </w:r>
    </w:p>
    <w:p w:rsidR="006F4ABF" w:rsidRDefault="009534BF">
      <w:pPr>
        <w:ind w:firstLine="709"/>
        <w:jc w:val="both"/>
      </w:pPr>
      <w:r>
        <w:t>Заказчик вправе заключить договор на основании подпунктов 33, 36, 37, 38, 39, 40, 44, 45, 46, 48, 49, 50, 51, 52, 53, 54, 55, 56, 57, 59, 60</w:t>
      </w:r>
      <w:r w:rsidR="00975803">
        <w:t xml:space="preserve">, </w:t>
      </w:r>
      <w:r w:rsidR="00D52816">
        <w:t xml:space="preserve">62, </w:t>
      </w:r>
      <w:r w:rsidR="00975803">
        <w:t>63</w:t>
      </w:r>
      <w:r>
        <w:t xml:space="preserve"> пункта 19.1 настоящего Положения по согласованию с органом, осуществляющим функции и полномочия учредителя заказчика.</w:t>
      </w:r>
    </w:p>
    <w:p w:rsidR="006F4ABF" w:rsidRDefault="009534BF">
      <w:pPr>
        <w:ind w:firstLine="709"/>
        <w:jc w:val="both"/>
      </w:pPr>
      <w:r>
        <w:t>Порядок такого согласования устанавливается указанным органом.</w:t>
      </w:r>
    </w:p>
    <w:p w:rsidR="006F4ABF" w:rsidRDefault="006F4ABF">
      <w:pPr>
        <w:ind w:firstLine="709"/>
        <w:jc w:val="both"/>
      </w:pPr>
    </w:p>
    <w:p w:rsidR="006F4ABF" w:rsidRDefault="009534BF">
      <w:pPr>
        <w:pStyle w:val="1"/>
        <w:numPr>
          <w:ilvl w:val="0"/>
          <w:numId w:val="0"/>
        </w:numPr>
        <w:spacing w:before="0" w:after="0"/>
        <w:ind w:firstLine="709"/>
        <w:jc w:val="both"/>
        <w:rPr>
          <w:b w:val="0"/>
          <w:sz w:val="24"/>
        </w:rPr>
      </w:pPr>
      <w:r>
        <w:rPr>
          <w:b w:val="0"/>
          <w:sz w:val="24"/>
        </w:rPr>
        <w:t xml:space="preserve">19.2. Порядок подготовки и осуществления закупки у единственного </w:t>
      </w:r>
      <w:r w:rsidR="007A298A">
        <w:rPr>
          <w:b w:val="0"/>
          <w:sz w:val="24"/>
        </w:rPr>
        <w:t>поставщика (</w:t>
      </w:r>
      <w:r>
        <w:rPr>
          <w:b w:val="0"/>
          <w:sz w:val="24"/>
        </w:rPr>
        <w:t>исполнителя, подрядчика).</w:t>
      </w:r>
    </w:p>
    <w:p w:rsidR="006F4ABF" w:rsidRDefault="006F4ABF"/>
    <w:p w:rsidR="006F4ABF" w:rsidRDefault="009534BF" w:rsidP="003A199A">
      <w:pPr>
        <w:pStyle w:val="a8"/>
        <w:widowControl w:val="0"/>
        <w:numPr>
          <w:ilvl w:val="2"/>
          <w:numId w:val="39"/>
        </w:numPr>
        <w:tabs>
          <w:tab w:val="left" w:pos="851"/>
        </w:tabs>
        <w:ind w:left="0" w:firstLine="709"/>
        <w:jc w:val="both"/>
      </w:pPr>
      <w:r>
        <w:t xml:space="preserve">Заказчик проводит закупку у единственного поставщика(исполнителя, подрядчика)  только в случаях, предусмотренных пунктом 19.1 настоящего </w:t>
      </w:r>
      <w:r>
        <w:rPr>
          <w:highlight w:val="white"/>
        </w:rPr>
        <w:t>Положени</w:t>
      </w:r>
      <w:r>
        <w:t>я.</w:t>
      </w:r>
    </w:p>
    <w:p w:rsidR="006F4ABF" w:rsidRDefault="009534BF" w:rsidP="003A199A">
      <w:pPr>
        <w:pStyle w:val="a8"/>
        <w:widowControl w:val="0"/>
        <w:numPr>
          <w:ilvl w:val="2"/>
          <w:numId w:val="39"/>
        </w:numPr>
        <w:tabs>
          <w:tab w:val="left" w:pos="851"/>
        </w:tabs>
        <w:ind w:left="0" w:firstLine="709"/>
        <w:jc w:val="both"/>
      </w:pPr>
      <w:r>
        <w:t>При осуществлении закупки у единственного поставщика (</w:t>
      </w:r>
      <w:r w:rsidR="00FE21F2">
        <w:t>исполнителя, подрядчика</w:t>
      </w:r>
      <w: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Pr>
          <w:highlight w:val="white"/>
        </w:rPr>
        <w:t>Положения</w:t>
      </w:r>
      <w:r>
        <w:t xml:space="preserve">, заказчик обосновывает такую цену в соответствии с настоящим Положением и включает в договор обоснование цены договора. </w:t>
      </w:r>
    </w:p>
    <w:p w:rsidR="006F4ABF" w:rsidRDefault="009534BF" w:rsidP="003A199A">
      <w:pPr>
        <w:pStyle w:val="a8"/>
        <w:widowControl w:val="0"/>
        <w:numPr>
          <w:ilvl w:val="2"/>
          <w:numId w:val="39"/>
        </w:numPr>
        <w:tabs>
          <w:tab w:val="left" w:pos="851"/>
        </w:tabs>
        <w:ind w:left="0" w:firstLine="709"/>
        <w:jc w:val="both"/>
      </w:pPr>
      <w:r>
        <w:t>Заказчик осуществляет выбор поставщика (исполнителя, подрядчика) для заключения договора в соответствии с подпунктами 4 и 5 пункта 19.1 настоящего Положения с использованием электронной системы «Электронный магазин» согласно порядку, являющимся приложением №</w:t>
      </w:r>
      <w:r w:rsidR="00A20EE9" w:rsidRPr="00A20EE9">
        <w:t xml:space="preserve"> </w:t>
      </w:r>
      <w:r>
        <w:t>2 к  настоящему Положению.</w:t>
      </w:r>
    </w:p>
    <w:p w:rsidR="006F4ABF" w:rsidRDefault="009534BF" w:rsidP="003A199A">
      <w:pPr>
        <w:pStyle w:val="a8"/>
        <w:widowControl w:val="0"/>
        <w:numPr>
          <w:ilvl w:val="2"/>
          <w:numId w:val="39"/>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 xml:space="preserve">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w:t>
      </w:r>
      <w:r>
        <w:lastRenderedPageBreak/>
        <w:t>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с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 xml:space="preserve">протокола разногласий заказчик рассматривает протокол разногласий и </w:t>
      </w:r>
      <w:r w:rsidR="009534BF" w:rsidRPr="000F4176">
        <w:rPr>
          <w:color w:val="auto"/>
        </w:rPr>
        <w:lastRenderedPageBreak/>
        <w:t>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 xml:space="preserve">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w:t>
      </w:r>
      <w:r>
        <w:rPr>
          <w:highlight w:val="white"/>
        </w:rPr>
        <w:lastRenderedPageBreak/>
        <w:t>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договора </w:t>
      </w:r>
      <w:r>
        <w:t xml:space="preserve"> в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w:t>
      </w:r>
      <w:r>
        <w:lastRenderedPageBreak/>
        <w:t>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lastRenderedPageBreak/>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В договор  включается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3A199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3A199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6F4ABF" w:rsidRDefault="009534BF" w:rsidP="003A199A">
      <w:pPr>
        <w:numPr>
          <w:ilvl w:val="2"/>
          <w:numId w:val="40"/>
        </w:numPr>
        <w:tabs>
          <w:tab w:val="left" w:pos="1276"/>
          <w:tab w:val="left" w:pos="1418"/>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p>
    <w:p w:rsidR="006F4ABF" w:rsidRDefault="009534BF" w:rsidP="003A199A">
      <w:pPr>
        <w:numPr>
          <w:ilvl w:val="2"/>
          <w:numId w:val="40"/>
        </w:numPr>
        <w:tabs>
          <w:tab w:val="left" w:pos="993"/>
          <w:tab w:val="left" w:pos="1276"/>
          <w:tab w:val="left" w:pos="1560"/>
        </w:tabs>
        <w:ind w:left="0"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3A199A">
      <w:pPr>
        <w:numPr>
          <w:ilvl w:val="2"/>
          <w:numId w:val="40"/>
        </w:numPr>
        <w:tabs>
          <w:tab w:val="left" w:pos="993"/>
          <w:tab w:val="left" w:pos="1276"/>
          <w:tab w:val="left" w:pos="1560"/>
        </w:tabs>
        <w:ind w:left="0" w:firstLine="709"/>
        <w:jc w:val="both"/>
      </w:pPr>
      <w:r>
        <w:lastRenderedPageBreak/>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 xml:space="preserve">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w:t>
      </w:r>
      <w:r>
        <w:lastRenderedPageBreak/>
        <w:t>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lastRenderedPageBreak/>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lastRenderedPageBreak/>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 xml:space="preserve">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w:t>
      </w:r>
      <w:r>
        <w:lastRenderedPageBreak/>
        <w:t>принадлежат указанным в части 2 статьи 1  Федерального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lastRenderedPageBreak/>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 xml:space="preserve">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w:t>
      </w:r>
      <w:r>
        <w:lastRenderedPageBreak/>
        <w:t>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21.10. Приоритет не предоставляется в случаях, указанных в пункте 6 постановления Правительства РФ № 925.</w:t>
      </w:r>
    </w:p>
    <w:p w:rsidR="006F4ABF" w:rsidRDefault="009534BF">
      <w:pPr>
        <w:widowControl w:val="0"/>
        <w:tabs>
          <w:tab w:val="left" w:pos="851"/>
        </w:tabs>
        <w:ind w:firstLine="709"/>
        <w:jc w:val="both"/>
      </w:pPr>
      <w:r>
        <w:t xml:space="preserve">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w:t>
      </w:r>
      <w:r>
        <w:lastRenderedPageBreak/>
        <w:t>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предложение о сумме соответствующих расходов заказчика, которые заказчик осуществит или понесет по энергосервисному договору;</w:t>
      </w:r>
    </w:p>
    <w:p w:rsidR="006F4ABF" w:rsidRDefault="009534BF">
      <w:pPr>
        <w:ind w:firstLine="540"/>
        <w:jc w:val="both"/>
        <w:rPr>
          <w:rFonts w:ascii="Verdana" w:hAnsi="Verdana"/>
        </w:rPr>
      </w:pPr>
      <w:r>
        <w:t>б) характеризующиеся как нестоимостные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r>
        <w:t xml:space="preserve">подрядчика)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Для оценки заявок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присваивается  сто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При этом значимость показателя должна составлять не менее пятидесяти процентов значимости всех нестоимостных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значимость критерия оценки, указанного в пункте 27 настоящих Правил, должна составлять шестьдесят процентов значимости всех нестоимостных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(ЦБ</w:t>
      </w:r>
      <w:r>
        <w:rPr>
          <w:vertAlign w:val="subscript"/>
        </w:rPr>
        <w:t>i</w:t>
      </w:r>
      <w:r>
        <w:t>), определяется по формуле:</w:t>
      </w:r>
    </w:p>
    <w:p w:rsidR="006F4ABF" w:rsidRDefault="009534BF">
      <w:pPr>
        <w:ind w:firstLine="540"/>
        <w:jc w:val="both"/>
        <w:rPr>
          <w:rFonts w:ascii="Verdana" w:hAnsi="Verdana"/>
        </w:rPr>
      </w:pPr>
      <w:r>
        <w:t>а) в случае если Ц</w:t>
      </w:r>
      <w:r>
        <w:rPr>
          <w:vertAlign w:val="subscript"/>
        </w:rPr>
        <w:t>min</w:t>
      </w:r>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w:t>
      </w:r>
      <w:r>
        <w:rPr>
          <w:vertAlign w:val="subscript"/>
        </w:rPr>
        <w:t>i</w:t>
      </w:r>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r>
        <w:t>Ц</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б) в случае если Ц</w:t>
      </w:r>
      <w:r>
        <w:rPr>
          <w:vertAlign w:val="subscript"/>
        </w:rPr>
        <w:t>min</w:t>
      </w:r>
      <w:r>
        <w:t>&lt;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 Ц</w:t>
      </w:r>
      <w:r>
        <w:rPr>
          <w:vertAlign w:val="subscript"/>
        </w:rPr>
        <w:t>max</w:t>
      </w:r>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(ЦЭБ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ЦЭ</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ЦЭ</w:t>
      </w:r>
      <w:r>
        <w:rPr>
          <w:vertAlign w:val="subscript"/>
        </w:rPr>
        <w:t>i</w:t>
      </w:r>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(ЦЭ</w:t>
      </w:r>
      <w:r>
        <w:rPr>
          <w:vertAlign w:val="subscript"/>
        </w:rPr>
        <w:t>i</w:t>
      </w:r>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III. Оценка заявок по нестоимостным</w:t>
      </w:r>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нестоимостным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lastRenderedPageBreak/>
        <w:t>а) в случае если К</w:t>
      </w:r>
      <w:r>
        <w:rPr>
          <w:vertAlign w:val="subscript"/>
        </w:rPr>
        <w:t>min</w:t>
      </w:r>
      <w:r>
        <w:t>&gt;Кпред,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б) в случае если К</w:t>
      </w:r>
      <w:r>
        <w:rPr>
          <w:vertAlign w:val="subscript"/>
        </w:rPr>
        <w:t>min</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(Кпред / Кi);</w:t>
      </w:r>
    </w:p>
    <w:p w:rsidR="006F4ABF" w:rsidRDefault="009534BF">
      <w:pPr>
        <w:jc w:val="center"/>
        <w:rPr>
          <w:rFonts w:ascii="Verdana" w:hAnsi="Verdana"/>
        </w:rPr>
      </w:pPr>
      <w:r>
        <w:t> </w:t>
      </w:r>
    </w:p>
    <w:p w:rsidR="006F4ABF" w:rsidRDefault="009534BF">
      <w:pPr>
        <w:ind w:firstLine="540"/>
        <w:jc w:val="both"/>
        <w:rPr>
          <w:rFonts w:ascii="Verdana" w:hAnsi="Verdana"/>
        </w:rPr>
      </w:pPr>
      <w:r>
        <w:t>при этом НЦБ</w:t>
      </w:r>
      <w:r>
        <w:rPr>
          <w:vertAlign w:val="subscript"/>
        </w:rPr>
        <w:t>min</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t>а) в случае если К</w:t>
      </w:r>
      <w:r>
        <w:rPr>
          <w:vertAlign w:val="subscript"/>
        </w:rPr>
        <w:t>max</w:t>
      </w:r>
      <w:r>
        <w:t>&lt;Кпред,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б) в случае если К</w:t>
      </w:r>
      <w:r>
        <w:rPr>
          <w:vertAlign w:val="subscript"/>
        </w:rPr>
        <w:t>max</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Кпред);</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при этом НЦБ</w:t>
      </w:r>
      <w:r>
        <w:rPr>
          <w:vertAlign w:val="subscript"/>
        </w:rPr>
        <w:t>max</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lastRenderedPageBreak/>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25. Показателями нестоимостного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r>
        <w:t xml:space="preserve">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подпоказатели в отношении показателя нестоимостного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к Правилам оценки заявок  участников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максимальная значимость нестоимостных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9534BF">
      <w:pPr>
        <w:ind w:firstLine="709"/>
        <w:jc w:val="right"/>
      </w:pPr>
      <w:r w:rsidRPr="00373834">
        <w:lastRenderedPageBreak/>
        <w:t>Приложение № 2 к Положению</w:t>
      </w:r>
    </w:p>
    <w:p w:rsidR="006F4ABF" w:rsidRDefault="006F4ABF">
      <w:pPr>
        <w:jc w:val="both"/>
      </w:pPr>
    </w:p>
    <w:p w:rsidR="006F4ABF" w:rsidRDefault="006F4ABF">
      <w:pPr>
        <w:ind w:firstLine="709"/>
        <w:jc w:val="center"/>
        <w:rPr>
          <w:b/>
        </w:rPr>
      </w:pPr>
    </w:p>
    <w:p w:rsidR="006F4ABF" w:rsidRDefault="009534BF">
      <w:pPr>
        <w:ind w:firstLine="709"/>
        <w:jc w:val="center"/>
        <w:rPr>
          <w:b/>
        </w:rPr>
      </w:pPr>
      <w:r>
        <w:rPr>
          <w:b/>
        </w:rPr>
        <w:t>Порядок организации работы</w:t>
      </w:r>
    </w:p>
    <w:p w:rsidR="006F4ABF" w:rsidRDefault="009534BF">
      <w:pPr>
        <w:ind w:firstLine="709"/>
        <w:jc w:val="center"/>
        <w:rPr>
          <w:b/>
        </w:rPr>
      </w:pPr>
      <w:r>
        <w:rPr>
          <w:b/>
        </w:rPr>
        <w:t>в электронной системе «Электронный магазин»</w:t>
      </w:r>
    </w:p>
    <w:p w:rsidR="006F4ABF" w:rsidRDefault="006F4ABF">
      <w:pPr>
        <w:ind w:firstLine="709"/>
        <w:jc w:val="both"/>
        <w:rPr>
          <w:b/>
        </w:rPr>
      </w:pPr>
    </w:p>
    <w:p w:rsidR="006F4ABF" w:rsidRDefault="009534BF">
      <w:pPr>
        <w:widowControl w:val="0"/>
        <w:tabs>
          <w:tab w:val="left" w:pos="851"/>
        </w:tabs>
        <w:jc w:val="both"/>
      </w:pPr>
      <w:r>
        <w:tab/>
        <w:t>1.  В случаях, предусмотренных настоящим Положением, заказчик использует электронную систему «Электронный магазин» (далее - Электронный магазин).</w:t>
      </w:r>
    </w:p>
    <w:p w:rsidR="006F4ABF" w:rsidRDefault="009534BF">
      <w:pPr>
        <w:ind w:firstLine="709"/>
        <w:jc w:val="both"/>
      </w:pPr>
      <w:r>
        <w:t>Заказчик может не использовать Электронный магазин в случаях:</w:t>
      </w:r>
    </w:p>
    <w:p w:rsidR="006F4ABF" w:rsidRDefault="009534BF">
      <w:pPr>
        <w:ind w:firstLine="709"/>
        <w:jc w:val="both"/>
      </w:pPr>
      <w:r>
        <w:t>закупки товаров, работ, услуг, связанных с представительскими расходами;</w:t>
      </w:r>
    </w:p>
    <w:p w:rsidR="006F4ABF" w:rsidRDefault="009534BF">
      <w:pPr>
        <w:ind w:firstLine="709"/>
        <w:jc w:val="both"/>
      </w:pPr>
      <w:r>
        <w:t>если возникла потребность в товарах, работах, услугах вследствие непреодолимой силы, необходимости срочного медицинского вмешательства;</w:t>
      </w:r>
    </w:p>
    <w:p w:rsidR="006F4ABF" w:rsidRDefault="009534BF">
      <w:pPr>
        <w:ind w:firstLine="709"/>
        <w:jc w:val="both"/>
      </w:pPr>
      <w:r>
        <w:t xml:space="preserve">если закупка осуществляется на поставку одних и тех же товаров, выполнение одних и тех же работ, оказание одних и тех же услуг на сумму, не превышающую десяти тысяч рублей в течение календарного месяца; </w:t>
      </w:r>
    </w:p>
    <w:p w:rsidR="006F4ABF" w:rsidRDefault="009534BF">
      <w:pPr>
        <w:ind w:firstLine="709"/>
        <w:jc w:val="both"/>
      </w:pPr>
      <w: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6F4ABF" w:rsidRDefault="009534BF">
      <w:pPr>
        <w:ind w:firstLine="709"/>
        <w:jc w:val="both"/>
      </w:pPr>
      <w:r>
        <w:t>если закупка осуществляется на поставку товаров, работ, услуг, сведения о которых составляют государственную тайну;</w:t>
      </w:r>
    </w:p>
    <w:p w:rsidR="006F4ABF" w:rsidRDefault="009534BF">
      <w:pPr>
        <w:ind w:firstLine="709"/>
        <w:jc w:val="both"/>
      </w:pPr>
      <w:r>
        <w:t>оказание услуг по участию в мероприятиях в части оплаты организационных взносов;</w:t>
      </w:r>
    </w:p>
    <w:p w:rsidR="006F4ABF" w:rsidRDefault="009534BF">
      <w:pPr>
        <w:ind w:firstLine="709"/>
        <w:jc w:val="both"/>
      </w:pPr>
      <w:r>
        <w:t>если закупка осуществляется на оказание услуг правительственной телефонной связи;</w:t>
      </w:r>
    </w:p>
    <w:p w:rsidR="006F4ABF" w:rsidRDefault="009534BF">
      <w:pPr>
        <w:ind w:firstLine="709"/>
        <w:jc w:val="both"/>
      </w:pPr>
      <w:r>
        <w:t>если закупка осуществляется на оказание услуг по уборке помещений для обеспечения деятельности судей;</w:t>
      </w:r>
    </w:p>
    <w:p w:rsidR="006F4ABF" w:rsidRDefault="009534BF">
      <w:pPr>
        <w:ind w:firstLine="709"/>
        <w:jc w:val="both"/>
      </w:pPr>
      <w:r>
        <w:t>если закупка осуществляется на оказание услуг водителей для обеспечения деятельности судей;</w:t>
      </w:r>
    </w:p>
    <w:p w:rsidR="006F4ABF" w:rsidRDefault="009534BF">
      <w:pPr>
        <w:ind w:firstLine="709"/>
        <w:jc w:val="both"/>
      </w:pPr>
      <w: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контроля (надзора) в сфере образования, федерального государственного контроля качества образования, лицензионного контроля;</w:t>
      </w:r>
    </w:p>
    <w:p w:rsidR="006F4ABF" w:rsidRDefault="009534BF">
      <w:pPr>
        <w:ind w:firstLine="709"/>
        <w:jc w:val="both"/>
      </w:pPr>
      <w:r>
        <w:t>если закупка осуществляется на оказание образовательных услуг;</w:t>
      </w:r>
    </w:p>
    <w:p w:rsidR="006F4ABF" w:rsidRDefault="009534BF">
      <w:pPr>
        <w:ind w:firstLine="709"/>
        <w:jc w:val="both"/>
      </w:pPr>
      <w: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C04" w:rsidRPr="007A2C04" w:rsidRDefault="007A2C04" w:rsidP="007A2C04">
      <w:pPr>
        <w:ind w:firstLine="709"/>
        <w:jc w:val="both"/>
      </w:pPr>
      <w:r w:rsidRPr="007A2C04">
        <w:t xml:space="preserve">если закупка осуществляется для организации транспортного обеспечения Правительства Вологодской области или на оказание услуг по техническому обслуживанию и ремонту транспортных средств, используемых для транспортного обеспечения Правительства Вологодской области; </w:t>
      </w:r>
    </w:p>
    <w:p w:rsidR="006F4ABF" w:rsidRDefault="009534BF">
      <w:pPr>
        <w:ind w:firstLine="709"/>
        <w:jc w:val="both"/>
      </w:pPr>
      <w:r>
        <w:t xml:space="preserve">если закупка осуществляется на оказание услуг по выполнению устного последовательного и (или) синхронного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 </w:t>
      </w:r>
    </w:p>
    <w:p w:rsidR="006F4ABF" w:rsidRDefault="009534BF">
      <w:pPr>
        <w:ind w:firstLine="540"/>
        <w:jc w:val="both"/>
      </w:pPr>
      <w:r>
        <w:lastRenderedPageBreak/>
        <w:t>если закупка осуществляется на оказание услуг по выполнению письменного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w:t>
      </w:r>
    </w:p>
    <w:p w:rsidR="006F4ABF" w:rsidRDefault="009534BF">
      <w:pPr>
        <w:ind w:firstLine="540"/>
        <w:jc w:val="both"/>
      </w:pPr>
      <w:r>
        <w:t>если осуществляется закупка на поставку продуктов питания у товаропроизводителей, в том числе сельскохозяйственных товаропроизводителей, осуществляющих деятельность на территории Вологодской области.</w:t>
      </w:r>
    </w:p>
    <w:p w:rsidR="006F4ABF" w:rsidRDefault="009534BF">
      <w:pPr>
        <w:ind w:firstLine="540"/>
        <w:jc w:val="both"/>
      </w:pPr>
      <w:r>
        <w:t>К товаропроизводителям, в том числе сельскохозяйственным товаропроизводителям, относятся производители, признанные таковыми в соответствии со статьей  3 Федерального закона от 30 декабря 2006 года № 271-ФЗ «О розничных рынках и о внесении изменений в Трудовой кодекс Российской Федерации», статьей 3 Федерального закона от 29 декабря 2006 года № 264-ФЗ «О развитии сельского хозяйства», кроме граждан, ведущих личное подсобное хозяйство или занимающихся садоводством, огородничеством, животноводством.</w:t>
      </w:r>
    </w:p>
    <w:p w:rsidR="006F4ABF" w:rsidRDefault="009534BF">
      <w:pPr>
        <w:ind w:firstLine="709"/>
        <w:jc w:val="both"/>
      </w:pPr>
      <w: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6F4ABF" w:rsidRDefault="009534BF">
      <w:pPr>
        <w:ind w:firstLine="709"/>
        <w:jc w:val="both"/>
      </w:pPr>
      <w:r>
        <w:t xml:space="preserve">3. Электронный магазин расположен на сайте в информационно-телекоммуникационной сети «Интернет» по адресу: </w:t>
      </w:r>
      <w:hyperlink r:id="rId31" w:tooltip="&lt;div class=" w:history="1">
        <w:r>
          <w:rPr>
            <w:rStyle w:val="14"/>
          </w:rPr>
          <w:t>www.szvo.gov35.ru</w:t>
        </w:r>
      </w:hyperlink>
      <w:r>
        <w:t xml:space="preserve"> (далее - сайт) в ограниченном доступе.</w:t>
      </w:r>
    </w:p>
    <w:p w:rsidR="006F4ABF" w:rsidRDefault="009534BF">
      <w:pPr>
        <w:ind w:firstLine="709"/>
        <w:jc w:val="both"/>
      </w:pPr>
      <w:r>
        <w:t>4. Для получения доступа к Электронному магазину поставщику (исполнителю, подрядчику) необходимо пройти процедуру авторизации.</w:t>
      </w:r>
    </w:p>
    <w:p w:rsidR="006F4ABF" w:rsidRDefault="009534BF">
      <w:pPr>
        <w:ind w:firstLine="709"/>
        <w:jc w:val="both"/>
      </w:pPr>
      <w: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6F4ABF" w:rsidRDefault="009534BF">
      <w:pPr>
        <w:ind w:firstLine="709"/>
        <w:jc w:val="both"/>
      </w:pPr>
      <w:r>
        <w:t>Авторизация поставщика (исполнителя, подрядчика) осуществляется бессрочно.</w:t>
      </w:r>
    </w:p>
    <w:p w:rsidR="006F4ABF" w:rsidRDefault="009534BF">
      <w:pPr>
        <w:ind w:firstLine="709"/>
        <w:jc w:val="both"/>
      </w:pPr>
      <w:r>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w:t>
      </w:r>
      <w:r w:rsidR="00FE21F2">
        <w:t>т (</w:t>
      </w:r>
      <w:r>
        <w:t>ы):</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поставщика (исполнителя, подрядчика), номер контактного телефона;</w:t>
      </w:r>
    </w:p>
    <w:p w:rsidR="006F4ABF" w:rsidRDefault="009534BF">
      <w:pPr>
        <w:ind w:firstLine="709"/>
        <w:jc w:val="both"/>
      </w:pPr>
      <w:bookmarkStart w:id="39" w:name="Par26"/>
      <w:bookmarkEnd w:id="3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ind w:firstLine="709"/>
        <w:jc w:val="both"/>
      </w:pPr>
      <w:bookmarkStart w:id="40" w:name="Par27"/>
      <w:bookmarkEnd w:id="40"/>
      <w: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6F4ABF" w:rsidRDefault="009534BF">
      <w:pPr>
        <w:ind w:firstLine="709"/>
        <w:jc w:val="both"/>
      </w:pPr>
      <w:r>
        <w:t>копию документ</w:t>
      </w:r>
      <w:r w:rsidR="00FE21F2">
        <w:t>а (</w:t>
      </w:r>
      <w:r>
        <w:t>ов), подтверждающег</w:t>
      </w:r>
      <w:r w:rsidR="00FE21F2">
        <w:t>о (</w:t>
      </w:r>
      <w:r>
        <w:t>их) полномочия лица на осуществление действий от имени поставщика (исполнителя, подрядчика).</w:t>
      </w:r>
    </w:p>
    <w:p w:rsidR="006F4ABF" w:rsidRDefault="009534BF">
      <w:pPr>
        <w:ind w:firstLine="709"/>
        <w:jc w:val="both"/>
      </w:pPr>
      <w:r>
        <w:t>В срок не более чем три рабочих дня со дня поступления сведений и документов, указанных в настоящем пункте, Комитет по регулированию контрактной системы Вологодской области (далее – Комитет) обязан:</w:t>
      </w:r>
    </w:p>
    <w:p w:rsidR="006F4ABF" w:rsidRDefault="009534BF">
      <w:pPr>
        <w:ind w:firstLine="709"/>
        <w:jc w:val="both"/>
      </w:pPr>
      <w:r>
        <w:t>авторизовать поставщика (исполнителя, подрядчика) и направить об этом уведомление на адрес электронной почты, содержащее логин и пароль;</w:t>
      </w:r>
    </w:p>
    <w:p w:rsidR="006F4ABF" w:rsidRDefault="009534BF">
      <w:pPr>
        <w:ind w:firstLine="709"/>
        <w:jc w:val="both"/>
      </w:pPr>
      <w:r>
        <w:t xml:space="preserve">в случае непредставления сведений и документов, предусмотренных абзацами пятым, </w:t>
      </w:r>
      <w:hyperlink w:anchor="Par26" w:history="1">
        <w:r>
          <w:t>шестым</w:t>
        </w:r>
      </w:hyperlink>
      <w:r>
        <w:t xml:space="preserve">, </w:t>
      </w:r>
      <w:hyperlink w:anchor="Par27" w:history="1">
        <w:r>
          <w:t>седьмым</w:t>
        </w:r>
      </w:hyperlink>
      <w:r>
        <w:t>, восьмым настоящего пункта, Комитет отказывает в авторизации и направляет поставщику (исполнителю, подрядчику) уведомление с указанием причины отказа.</w:t>
      </w:r>
    </w:p>
    <w:p w:rsidR="006F4ABF" w:rsidRDefault="009534BF">
      <w:pPr>
        <w:ind w:firstLine="709"/>
        <w:jc w:val="both"/>
      </w:pPr>
      <w:r>
        <w:t>Не допускается взимание с поставщика (исполнителя, подрядчика) платы за авторизацию.</w:t>
      </w:r>
    </w:p>
    <w:p w:rsidR="006F4ABF" w:rsidRDefault="009534BF">
      <w:pPr>
        <w:ind w:firstLine="709"/>
        <w:jc w:val="both"/>
      </w:pPr>
      <w:r>
        <w:t xml:space="preserve">В случае внесения изменений в сведения и (или) документы, предусмотренные абзацами пятым, </w:t>
      </w:r>
      <w:hyperlink w:anchor="Par27" w:history="1">
        <w:r>
          <w:t>седьмым</w:t>
        </w:r>
      </w:hyperlink>
      <w:r>
        <w:t>, восьмым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6F4ABF" w:rsidRDefault="009534BF">
      <w:pPr>
        <w:ind w:firstLine="709"/>
        <w:jc w:val="both"/>
      </w:pPr>
      <w:bookmarkStart w:id="41" w:name="Par34"/>
      <w:bookmarkEnd w:id="41"/>
      <w: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6F4ABF" w:rsidRDefault="009534BF">
      <w:pPr>
        <w:ind w:firstLine="709"/>
        <w:jc w:val="both"/>
      </w:pPr>
      <w:r>
        <w:t xml:space="preserve">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w:t>
      </w:r>
      <w:r>
        <w:lastRenderedPageBreak/>
        <w:t>магазине не менее чем на два рабочих дня для подачи поставщиками (исполнителями, подрядчиками) ценовых предложений.</w:t>
      </w:r>
    </w:p>
    <w:p w:rsidR="006F4ABF" w:rsidRDefault="009534BF">
      <w:pPr>
        <w:ind w:firstLine="709"/>
        <w:jc w:val="both"/>
      </w:pPr>
      <w:r>
        <w:t>В сообщении о потребности указываются информация и сведения, которые включаются в договор.</w:t>
      </w:r>
    </w:p>
    <w:p w:rsidR="006F4ABF" w:rsidRDefault="009534BF">
      <w:pPr>
        <w:ind w:firstLine="709"/>
        <w:jc w:val="both"/>
      </w:pPr>
      <w:r>
        <w:t>Информацией и сведениями, указываемыми заказчиком в сообщении о потребности, могут быть:</w:t>
      </w:r>
    </w:p>
    <w:p w:rsidR="006F4ABF" w:rsidRDefault="009534BF">
      <w:pPr>
        <w:ind w:firstLine="709"/>
        <w:jc w:val="both"/>
      </w:pPr>
      <w: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6F4ABF" w:rsidRDefault="009534BF">
      <w:pPr>
        <w:ind w:firstLine="709"/>
        <w:jc w:val="both"/>
      </w:pPr>
      <w:r>
        <w:t>цена договора;</w:t>
      </w:r>
    </w:p>
    <w:p w:rsidR="006F4ABF" w:rsidRDefault="009534BF">
      <w:pPr>
        <w:ind w:firstLine="709"/>
        <w:jc w:val="both"/>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F4ABF" w:rsidRDefault="009534BF">
      <w:pPr>
        <w:ind w:firstLine="709"/>
        <w:jc w:val="both"/>
      </w:pPr>
      <w:r>
        <w:t>место доставки поставляемых товаров, место выполнения работ, место оказания услуг;</w:t>
      </w:r>
    </w:p>
    <w:p w:rsidR="006F4ABF" w:rsidRDefault="009534BF">
      <w:pPr>
        <w:ind w:firstLine="709"/>
        <w:jc w:val="both"/>
      </w:pPr>
      <w:r>
        <w:t>сроки поставок товаров, выполнения работ, оказания услуг;</w:t>
      </w:r>
    </w:p>
    <w:p w:rsidR="006F4ABF" w:rsidRDefault="009534BF">
      <w:pPr>
        <w:ind w:firstLine="709"/>
        <w:jc w:val="both"/>
      </w:pPr>
      <w:r>
        <w:t>сведения о включенных (не</w:t>
      </w:r>
      <w:r w:rsidR="00FE21F2">
        <w:t xml:space="preserve"> </w:t>
      </w:r>
      <w: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F4ABF" w:rsidRDefault="009534BF">
      <w:pPr>
        <w:ind w:firstLine="709"/>
        <w:jc w:val="both"/>
      </w:pPr>
      <w:r>
        <w:t>срок и условия оплаты поставок товаров, выполнения работ, оказания услуг;</w:t>
      </w:r>
    </w:p>
    <w:p w:rsidR="006F4ABF" w:rsidRDefault="009534BF">
      <w:pPr>
        <w:ind w:firstLine="709"/>
        <w:jc w:val="both"/>
      </w:pPr>
      <w:r>
        <w:t>иные сведения и информация, относящиеся к потребности заказчика.</w:t>
      </w:r>
    </w:p>
    <w:p w:rsidR="006F4ABF" w:rsidRDefault="009534BF">
      <w:pPr>
        <w:ind w:firstLine="709"/>
        <w:jc w:val="both"/>
      </w:pPr>
      <w:r>
        <w:t>В сообщении о потребности также указываются дата и время проведения приема ценовых предложений от поставщиков (исполнителей, подрядчиков).</w:t>
      </w:r>
    </w:p>
    <w:p w:rsidR="006F4ABF" w:rsidRDefault="009534BF">
      <w:pPr>
        <w:ind w:firstLine="709"/>
        <w:jc w:val="both"/>
      </w:pPr>
      <w:r>
        <w:t>6. В отношении одного сообщения о потребности поставщик (исполнитель, подрядчик) вправе подать только одно ценовое предложение.</w:t>
      </w:r>
    </w:p>
    <w:p w:rsidR="006F4ABF" w:rsidRDefault="009534BF">
      <w:pPr>
        <w:ind w:firstLine="709"/>
        <w:jc w:val="both"/>
      </w:pPr>
      <w:r>
        <w:t>Поставщик (исполнитель, подрядчик) вправе отозвать свое ценовое предложение до окончания срока подачи ценовых предложений.</w:t>
      </w:r>
    </w:p>
    <w:p w:rsidR="006F4ABF" w:rsidRDefault="009534BF">
      <w:pPr>
        <w:ind w:firstLine="709"/>
        <w:jc w:val="both"/>
      </w:pPr>
      <w:r>
        <w:t xml:space="preserve">7. Информация о ценовом предложении является закрытой до момента размещения информации, указанной в </w:t>
      </w:r>
      <w:hyperlink w:anchor="Par55" w:history="1">
        <w:r>
          <w:t>пункте 10</w:t>
        </w:r>
      </w:hyperlink>
      <w:r>
        <w:t xml:space="preserve"> настоящего Порядка, на сайте.</w:t>
      </w:r>
    </w:p>
    <w:p w:rsidR="006F4ABF" w:rsidRDefault="009534BF">
      <w:pPr>
        <w:ind w:firstLine="709"/>
        <w:jc w:val="both"/>
      </w:pPr>
      <w:r>
        <w:t>8. В течение одного часа с момента окончания подачи ценовых предложений заказчику направляется сообщение, содержащее сведения о:</w:t>
      </w:r>
    </w:p>
    <w:p w:rsidR="006F4ABF" w:rsidRDefault="009534BF">
      <w:pPr>
        <w:ind w:firstLine="709"/>
        <w:jc w:val="both"/>
      </w:pPr>
      <w:r>
        <w:t>предмете договора;</w:t>
      </w:r>
    </w:p>
    <w:p w:rsidR="006F4ABF" w:rsidRDefault="009534BF">
      <w:pPr>
        <w:ind w:firstLine="709"/>
        <w:jc w:val="both"/>
      </w:pPr>
      <w:r>
        <w:t>поставщиках (исполнителях, подрядчиках), подавших ценовые предложения, с указанием ценовых предложений.</w:t>
      </w:r>
    </w:p>
    <w:p w:rsidR="006F4ABF" w:rsidRDefault="009534BF">
      <w:pPr>
        <w:ind w:firstLine="709"/>
        <w:jc w:val="both"/>
      </w:pPr>
      <w:r>
        <w:t>9. При выборе поставщика (исполнителя, подрядчика) заказчик руководствуется следующими критериями:</w:t>
      </w:r>
    </w:p>
    <w:p w:rsidR="006F4ABF" w:rsidRDefault="009534BF">
      <w:pPr>
        <w:ind w:firstLine="709"/>
        <w:jc w:val="both"/>
      </w:pPr>
      <w:r>
        <w:t>наименьшее ценовое предложение;</w:t>
      </w:r>
    </w:p>
    <w:p w:rsidR="006F4ABF" w:rsidRDefault="009534BF">
      <w:pPr>
        <w:ind w:firstLine="709"/>
        <w:jc w:val="both"/>
      </w:pPr>
      <w: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6F4ABF" w:rsidRDefault="009534BF">
      <w:pPr>
        <w:ind w:firstLine="709"/>
        <w:jc w:val="both"/>
      </w:pPr>
      <w:bookmarkStart w:id="42" w:name="Par55"/>
      <w:bookmarkEnd w:id="42"/>
      <w:r>
        <w:t>10. В случае, если ценовые предложения поступили, то в течение трех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6F4ABF" w:rsidRDefault="009534BF">
      <w:pPr>
        <w:ind w:firstLine="709"/>
        <w:jc w:val="both"/>
      </w:pPr>
      <w:r>
        <w:t>11. 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в соответствии с информацией и сведениями, указанными в сообщении о потребности, при этом цена договора может быть снижена.</w:t>
      </w:r>
    </w:p>
    <w:p w:rsidR="006F4ABF" w:rsidRDefault="009534BF">
      <w:pPr>
        <w:ind w:firstLine="709"/>
        <w:jc w:val="both"/>
      </w:pPr>
      <w:r>
        <w:t>12. 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договора с включенными информацией и сведениями, предусмотренными сообщением о потребности в соответствии с пунктом 5 настоящего Порядка, с использованием Электронного магазина.</w:t>
      </w:r>
    </w:p>
    <w:p w:rsidR="006F4ABF" w:rsidRDefault="009534BF">
      <w:pPr>
        <w:ind w:firstLine="709"/>
        <w:jc w:val="both"/>
      </w:pPr>
      <w:r>
        <w:t xml:space="preserve">Поставщик (исполнитель, подрядчик) в течение двух календарных дней с даты поступления в Электронном магазине от заказчика проекта договора совершает одно из следующих действий с </w:t>
      </w:r>
      <w:r>
        <w:lastRenderedPageBreak/>
        <w:t>применением электронной подписи уполномоченного лица с использованием Электронного магазина:</w:t>
      </w:r>
    </w:p>
    <w:p w:rsidR="006F4ABF" w:rsidRDefault="009534BF">
      <w:pPr>
        <w:ind w:firstLine="709"/>
        <w:jc w:val="both"/>
      </w:pPr>
      <w:bookmarkStart w:id="43" w:name="p147"/>
      <w:bookmarkEnd w:id="43"/>
      <w:r>
        <w:t>подписывает проект договора;</w:t>
      </w:r>
    </w:p>
    <w:p w:rsidR="006F4ABF" w:rsidRDefault="009534BF">
      <w:pPr>
        <w:ind w:firstLine="709"/>
        <w:jc w:val="both"/>
      </w:pPr>
      <w:bookmarkStart w:id="44" w:name="p148"/>
      <w:bookmarkEnd w:id="44"/>
      <w:r>
        <w:t>направляет протокол разногласий заказчику.</w:t>
      </w:r>
    </w:p>
    <w:p w:rsidR="006F4ABF" w:rsidRDefault="009534BF">
      <w:pPr>
        <w:ind w:firstLine="709"/>
        <w:jc w:val="both"/>
      </w:pPr>
      <w:r>
        <w:t>Заказчик в течение трех рабочих дней с даты поступления в Электронном магазине от поставщика (исполнителя, подрядчика):</w:t>
      </w:r>
    </w:p>
    <w:p w:rsidR="006F4ABF" w:rsidRDefault="009534BF">
      <w:pPr>
        <w:ind w:firstLine="709"/>
        <w:jc w:val="both"/>
      </w:pPr>
      <w: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6F4ABF" w:rsidRDefault="009534BF">
      <w:pPr>
        <w:ind w:firstLine="709"/>
        <w:jc w:val="both"/>
      </w:pPr>
      <w: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6F4ABF" w:rsidRDefault="009534BF">
      <w:pPr>
        <w:ind w:firstLine="709"/>
        <w:jc w:val="both"/>
      </w:pPr>
      <w:r>
        <w:t>13. В случае если поставщик (исполнитель, подрядчик) не совершает действий, указанных в абзацах третьем или четвертом пункта 12 настоящего Порядка, заказчик в течение двух  рабочих дней со дня истечения срока, предусмотренного абзацем вторым пункта 12 настоящего Порядка, направляет в Комитет способом, позволяющим подтвердить факт и дату направления, следующие сведения:</w:t>
      </w:r>
    </w:p>
    <w:p w:rsidR="006F4ABF" w:rsidRDefault="009534BF">
      <w:pPr>
        <w:ind w:firstLine="709"/>
        <w:jc w:val="both"/>
      </w:pPr>
      <w:r>
        <w:t>реестровый номер закупки;</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номер контактного телефона, адрес электронной почты поставщика (исполнителя, подрядчика), не выполнившего действия, указанные в абзацах третьем или четвертом пункта 12 настоящего Порядка;</w:t>
      </w:r>
    </w:p>
    <w:p w:rsidR="006F4ABF" w:rsidRDefault="009534BF">
      <w:pPr>
        <w:ind w:firstLine="709"/>
        <w:jc w:val="both"/>
      </w:pPr>
      <w:r>
        <w:t>информацию, подтверждающую дату направления заказчиком проекта договора  поставщику (исполнителю, подрядчику) и факт невыполнения поставщиком (исполнителем, подрядчиком) действий, указанных в абзацах третьем или четвертом пункта 12 настоящего Порядка;</w:t>
      </w:r>
    </w:p>
    <w:p w:rsidR="006F4ABF" w:rsidRDefault="009534BF">
      <w:pPr>
        <w:ind w:firstLine="709"/>
        <w:jc w:val="both"/>
      </w:pPr>
      <w:r>
        <w:t>сведения об обстоятельствах непреодолимой силы непосредственно/прямо препятствующих подписанию договора, в связи с которыми поставщик (исполнитель, подрядчик) не совершил действий, указанных в абзацах третьем или четвертом пункта 12 настоящего Порядка, в случае если поставщик (исполнитель, подрядчик) сообщил заказчику посредством электронной почты о таких обстоятельствах с представлением подтверждающих документов не позднее срока, указанного в абзаце втором пункта 12 настоящего Порядка.</w:t>
      </w:r>
    </w:p>
    <w:p w:rsidR="006F4ABF" w:rsidRDefault="009534BF">
      <w:pPr>
        <w:ind w:firstLine="709"/>
        <w:jc w:val="both"/>
      </w:pPr>
      <w:r>
        <w:t>Комитет в течение трех рабочих дней со дня получения сведений, указанных в абзацах втором - пятом настоящего пункта, рассматривает их и принимает решение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Порядок рассмотрения вопроса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устанавливается Комитетом.</w:t>
      </w:r>
    </w:p>
    <w:p w:rsidR="006F4ABF" w:rsidRDefault="009534BF">
      <w:pPr>
        <w:ind w:firstLine="709"/>
        <w:jc w:val="both"/>
      </w:pPr>
      <w:r>
        <w:t>Решение Комитета о признании поставщика (исполнителя, подрядчика) уклонившимся от заключения договора принимается на основании информации, свидетельствующей о невыполнении поставщиком (исполнителем, подрядчиком) действий, указанных в абзацах третьем или четвертом пункта 12</w:t>
      </w:r>
      <w:r w:rsidR="00FD6002">
        <w:t xml:space="preserve"> </w:t>
      </w:r>
      <w:r>
        <w:t>настоящего Порядка, при условии соблюдения заказчиком требований настоящего Порядка.</w:t>
      </w:r>
    </w:p>
    <w:p w:rsidR="006F4ABF" w:rsidRDefault="009534BF">
      <w:pPr>
        <w:ind w:firstLine="709"/>
        <w:jc w:val="both"/>
      </w:pPr>
      <w:r>
        <w:t>Решение Комитета об отказе в признании поставщика (исполнителя, подрядчика) уклонившимся от заключения договора принимается в следующих случаях:</w:t>
      </w:r>
    </w:p>
    <w:p w:rsidR="006F4ABF" w:rsidRDefault="009534BF">
      <w:pPr>
        <w:ind w:firstLine="709"/>
        <w:jc w:val="both"/>
      </w:pPr>
      <w:r>
        <w:t>а) наличие обстоятельств непреодолимой силы непосредственно/прямо препятствующих подписанию договора, в связи с которыми поставщик (исполнитель, подрядчик) не выполнил действий, указанных в абзацах третьем или четвертом пункта 12 настоящего Порядка;</w:t>
      </w:r>
    </w:p>
    <w:p w:rsidR="006F4ABF" w:rsidRDefault="009534BF">
      <w:pPr>
        <w:ind w:firstLine="709"/>
        <w:jc w:val="both"/>
      </w:pPr>
      <w:r>
        <w:t>б) несоблюдение заказчиком требований настоящего Порядка.</w:t>
      </w:r>
    </w:p>
    <w:p w:rsidR="006F4ABF" w:rsidRDefault="009534BF">
      <w:pPr>
        <w:ind w:firstLine="709"/>
        <w:jc w:val="both"/>
      </w:pPr>
      <w:r>
        <w:lastRenderedPageBreak/>
        <w:t>В течение одного рабочего дня со дня принятия решения Комитет способом, позволяющим подтвердить факт и дату направления, направляет копию такого решения заказчику.</w:t>
      </w:r>
    </w:p>
    <w:p w:rsidR="006F4ABF" w:rsidRDefault="009534BF">
      <w:pPr>
        <w:ind w:firstLine="709"/>
        <w:jc w:val="both"/>
      </w:pPr>
      <w:r>
        <w:t>Комитет на основании решения о признании поставщика (исполнителя, подрядчика) уклонившимся от заключения договора в течение одного рабочего дня со дня принятия такого решения приостанавливает авторизацию поставщика (подрядчика, исполнителя) в Электронном магазине.</w:t>
      </w:r>
    </w:p>
    <w:p w:rsidR="006F4ABF" w:rsidRDefault="009534BF">
      <w:pPr>
        <w:ind w:firstLine="709"/>
        <w:jc w:val="both"/>
      </w:pPr>
      <w:r>
        <w:t>Комитет уведомляет поставщика (исполнителя, подрядчика) о приостановлении авторизации не позднее одного рабочего дня с даты приостановления, путем направления уведомления способом, позволяющим подтвердить факт и дату его направления.</w:t>
      </w:r>
    </w:p>
    <w:p w:rsidR="006F4ABF" w:rsidRDefault="009534BF">
      <w:pPr>
        <w:ind w:firstLine="709"/>
        <w:jc w:val="both"/>
      </w:pPr>
      <w:r>
        <w:t>Авторизация поставщика (исполнителя, подрядчика) приостанавливается сроком на один год со дня приостановления авторизации.</w:t>
      </w:r>
    </w:p>
    <w:p w:rsidR="006F4ABF" w:rsidRDefault="009534BF">
      <w:pPr>
        <w:ind w:firstLine="709"/>
        <w:jc w:val="both"/>
      </w:pPr>
      <w:r>
        <w:t>В случае принятия решения Комитетом об отказе в признании поставщика (исполнителя, подрядчика) уклонившимся от заключения договора авторизация поставщика (исполнителя, подрядчика) не приостанавливается. В течение одного рабочего дня с даты принятия решения Департамент способом, позволяющим подтвердить факт и дату направления, направляет копию такого решения заказчику. Заказчик уведомляет о принятом Комитетом решении поставщика (исполнителя, подрядчика) не позднее одного рабочего дня с даты с получения такого решения путем направления уведомления способом, позволяющим подтвердить факт и дату его направления.</w:t>
      </w:r>
    </w:p>
    <w:p w:rsidR="006F4ABF" w:rsidRDefault="009534BF">
      <w:pPr>
        <w:ind w:firstLine="709"/>
        <w:jc w:val="both"/>
      </w:pPr>
      <w:r>
        <w:t>Заказчик с момента направления в Комитетом сведений, указанных в настоящем пункте, действует в соответствии с пунктом 14 настоящего Порядка.</w:t>
      </w:r>
    </w:p>
    <w:p w:rsidR="006F4ABF" w:rsidRDefault="009534BF">
      <w:pPr>
        <w:ind w:firstLine="709"/>
        <w:jc w:val="both"/>
      </w:pPr>
      <w:r>
        <w:t>14. В случае если поставщик (исполнитель подрядчик) не совершил действий, указанных в абзаце третьем или четвертом, или восьмом пункта 12</w:t>
      </w:r>
      <w:r w:rsidR="00FE21F2">
        <w:t xml:space="preserve"> </w:t>
      </w:r>
      <w:r>
        <w:t>настоящего Порядка (далее - первоначальный поставщик (исполнитель, подрядчик), заказчик имеет право заключить 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цена договора может быть снижена.</w:t>
      </w:r>
    </w:p>
    <w:p w:rsidR="006F4ABF" w:rsidRDefault="009534BF">
      <w:pPr>
        <w:ind w:firstLine="709"/>
        <w:jc w:val="both"/>
      </w:pPr>
      <w:r>
        <w:t>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заключается в электронном виде с использованием Электронного магазина в порядке, указанном в пункте 12 настоящего Порядка. При этом Заказчик уведомляет такого поставщика (исполнителя, подрядчика) о намерении заключить договор посредством электронной почты.</w:t>
      </w:r>
    </w:p>
    <w:p w:rsidR="006F4ABF" w:rsidRDefault="006F4ABF">
      <w:pPr>
        <w:ind w:firstLine="709"/>
        <w:jc w:val="both"/>
      </w:pPr>
    </w:p>
    <w:p w:rsidR="006F4ABF" w:rsidRDefault="009534BF">
      <w:r>
        <w:br w:type="page"/>
      </w:r>
    </w:p>
    <w:p w:rsidR="006F4ABF" w:rsidRDefault="009534BF">
      <w:pPr>
        <w:widowControl w:val="0"/>
        <w:tabs>
          <w:tab w:val="left" w:pos="851"/>
        </w:tabs>
        <w:ind w:firstLine="709"/>
        <w:jc w:val="right"/>
      </w:pPr>
      <w:r w:rsidRPr="00373834">
        <w:lastRenderedPageBreak/>
        <w:t>Приложение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2" w:history="1">
        <w:r>
          <w:rPr>
            <w:rStyle w:val="14"/>
          </w:rPr>
          <w:t>https://mi</w:t>
        </w:r>
        <w:bookmarkStart w:id="45" w:name="_Hlt95739521"/>
        <w:bookmarkStart w:id="46" w:name="_Hlt95739522"/>
        <w:r>
          <w:rPr>
            <w:rStyle w:val="14"/>
          </w:rPr>
          <w:t>k</w:t>
        </w:r>
        <w:bookmarkStart w:id="47" w:name="_Hlt95746248"/>
        <w:bookmarkStart w:id="48" w:name="_Hlt95746249"/>
        <w:bookmarkEnd w:id="45"/>
        <w:bookmarkEnd w:id="46"/>
        <w:r>
          <w:rPr>
            <w:rStyle w:val="14"/>
          </w:rPr>
          <w:t>.</w:t>
        </w:r>
        <w:bookmarkEnd w:id="47"/>
        <w:bookmarkEnd w:id="48"/>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Для получения доступа к МИК ВО поставщику (исполнителю, подрядчику) необходимо пройти процедуру регис</w:t>
      </w:r>
      <w:bookmarkStart w:id="49" w:name="_Hlt95746236"/>
      <w:r>
        <w:t>т</w:t>
      </w:r>
      <w:bookmarkEnd w:id="49"/>
      <w:r>
        <w:t>р</w:t>
      </w:r>
      <w:bookmarkStart w:id="50" w:name="_Hlt95746181"/>
      <w:bookmarkStart w:id="51" w:name="_Hlt95746182"/>
      <w:r>
        <w:t>а</w:t>
      </w:r>
      <w:bookmarkEnd w:id="50"/>
      <w:bookmarkEnd w:id="51"/>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«Fintender EDS» (далее – ЭДО «Fintender EDS»), для чего сторонам договора необходимо обеспечить в МИК ВО и в ЭДО «Fintender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 xml:space="preserve">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w:t>
      </w:r>
      <w:r>
        <w:lastRenderedPageBreak/>
        <w:t>документов не утверждены, то Стороны используют согласованные между собой форматы документов.</w:t>
      </w:r>
    </w:p>
    <w:p w:rsidR="006F4ABF" w:rsidRDefault="009534BF">
      <w:pPr>
        <w:ind w:firstLine="709"/>
        <w:jc w:val="both"/>
      </w:pPr>
      <w:r>
        <w:t>8.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3"/>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37" w:rsidRDefault="00102D37" w:rsidP="006F4ABF">
      <w:r>
        <w:separator/>
      </w:r>
    </w:p>
  </w:endnote>
  <w:endnote w:type="continuationSeparator" w:id="0">
    <w:p w:rsidR="00102D37" w:rsidRDefault="00102D37"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102D37">
    <w:pPr>
      <w:framePr w:wrap="around" w:vAnchor="text" w:hAnchor="margin" w:y="1"/>
    </w:pPr>
    <w:r>
      <w:rPr>
        <w:noProof/>
      </w:rPr>
      <w:fldChar w:fldCharType="begin"/>
    </w:r>
    <w:r>
      <w:rPr>
        <w:noProof/>
      </w:rPr>
      <w:instrText xml:space="preserve">PAGE </w:instrText>
    </w:r>
    <w:r>
      <w:rPr>
        <w:noProof/>
      </w:rPr>
      <w:fldChar w:fldCharType="separate"/>
    </w:r>
    <w:r w:rsidR="001E2DE0">
      <w:rPr>
        <w:noProof/>
      </w:rPr>
      <w:t>1</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37" w:rsidRDefault="00102D37" w:rsidP="006F4ABF">
      <w:r>
        <w:separator/>
      </w:r>
    </w:p>
  </w:footnote>
  <w:footnote w:type="continuationSeparator" w:id="0">
    <w:p w:rsidR="00102D37" w:rsidRDefault="00102D37"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2D37"/>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4C05"/>
    <w:rsid w:val="001C3870"/>
    <w:rsid w:val="001C4A0E"/>
    <w:rsid w:val="001D088D"/>
    <w:rsid w:val="001D33AD"/>
    <w:rsid w:val="001D3C36"/>
    <w:rsid w:val="001D4E62"/>
    <w:rsid w:val="001E194C"/>
    <w:rsid w:val="001E2DE0"/>
    <w:rsid w:val="001E595B"/>
    <w:rsid w:val="001F492E"/>
    <w:rsid w:val="001F7B6D"/>
    <w:rsid w:val="00212180"/>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E2B3D"/>
    <w:rsid w:val="004F41D7"/>
    <w:rsid w:val="005029BD"/>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63100"/>
    <w:rsid w:val="00864395"/>
    <w:rsid w:val="008651E1"/>
    <w:rsid w:val="00865B44"/>
    <w:rsid w:val="00867678"/>
    <w:rsid w:val="0087100A"/>
    <w:rsid w:val="00885803"/>
    <w:rsid w:val="008875BD"/>
    <w:rsid w:val="008904F3"/>
    <w:rsid w:val="008924AA"/>
    <w:rsid w:val="008925B5"/>
    <w:rsid w:val="00892B6F"/>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F1F5A"/>
    <w:rsid w:val="00CF7500"/>
    <w:rsid w:val="00D0141E"/>
    <w:rsid w:val="00D24B63"/>
    <w:rsid w:val="00D25518"/>
    <w:rsid w:val="00D25EDA"/>
    <w:rsid w:val="00D27FD0"/>
    <w:rsid w:val="00D3148C"/>
    <w:rsid w:val="00D335FE"/>
    <w:rsid w:val="00D343D2"/>
    <w:rsid w:val="00D4358E"/>
    <w:rsid w:val="00D511BC"/>
    <w:rsid w:val="00D52816"/>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9E05B-E278-4A73-A465-319B1332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hyperlink" Target="https://mik.gov35.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login.consultant.ru/link/?date=23.10.2020&amp;rnd=177C16DB0AFE9830D7B5C6F8A980E911"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theme" Target="theme/theme1.xml"/><Relationship Id="rId43" Type="http://schemas.microsoft.com/office/2018/08/relationships/commentsExtensible" Target="commentsExtensible.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9D399B-DA6E-400A-A3BD-1B9FD545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81</Pages>
  <Words>42265</Words>
  <Characters>240916</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282616</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3</cp:revision>
  <cp:lastPrinted>2023-08-15T08:34:00Z</cp:lastPrinted>
  <dcterms:created xsi:type="dcterms:W3CDTF">2023-08-15T08:34:00Z</dcterms:created>
  <dcterms:modified xsi:type="dcterms:W3CDTF">2026-03-25T12:16:00Z</dcterms:modified>
</cp:coreProperties>
</file>