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DF" w:rsidRDefault="003770DF">
      <w:pPr>
        <w:widowControl w:val="0"/>
        <w:autoSpaceDE w:val="0"/>
        <w:autoSpaceDN w:val="0"/>
        <w:adjustRightInd w:val="0"/>
        <w:spacing w:after="0" w:line="240" w:lineRule="auto"/>
        <w:jc w:val="both"/>
        <w:outlineLvl w:val="0"/>
        <w:rPr>
          <w:rFonts w:ascii="Calibri" w:hAnsi="Calibri" w:cs="Calibri"/>
        </w:rPr>
      </w:pPr>
    </w:p>
    <w:p w:rsidR="003770DF" w:rsidRDefault="003770DF">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 августа 2013 г. N 29239</w:t>
      </w:r>
    </w:p>
    <w:p w:rsidR="003770DF" w:rsidRDefault="003770D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70DF" w:rsidRDefault="003770DF">
      <w:pPr>
        <w:widowControl w:val="0"/>
        <w:autoSpaceDE w:val="0"/>
        <w:autoSpaceDN w:val="0"/>
        <w:adjustRightInd w:val="0"/>
        <w:spacing w:after="0" w:line="240" w:lineRule="auto"/>
        <w:rPr>
          <w:rFonts w:ascii="Calibri" w:hAnsi="Calibri" w:cs="Calibri"/>
        </w:rPr>
      </w:pPr>
    </w:p>
    <w:p w:rsidR="003770DF" w:rsidRDefault="003770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СПОРТА РОССИЙСКОЙ ФЕДЕРАЦИИ</w:t>
      </w:r>
    </w:p>
    <w:p w:rsidR="003770DF" w:rsidRDefault="003770DF">
      <w:pPr>
        <w:widowControl w:val="0"/>
        <w:autoSpaceDE w:val="0"/>
        <w:autoSpaceDN w:val="0"/>
        <w:adjustRightInd w:val="0"/>
        <w:spacing w:after="0" w:line="240" w:lineRule="auto"/>
        <w:jc w:val="center"/>
        <w:rPr>
          <w:rFonts w:ascii="Calibri" w:hAnsi="Calibri" w:cs="Calibri"/>
          <w:b/>
          <w:bCs/>
        </w:rPr>
      </w:pPr>
    </w:p>
    <w:p w:rsidR="003770DF" w:rsidRDefault="003770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770DF" w:rsidRDefault="003770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2013 г. N 244</w:t>
      </w:r>
    </w:p>
    <w:p w:rsidR="003770DF" w:rsidRDefault="003770DF">
      <w:pPr>
        <w:widowControl w:val="0"/>
        <w:autoSpaceDE w:val="0"/>
        <w:autoSpaceDN w:val="0"/>
        <w:adjustRightInd w:val="0"/>
        <w:spacing w:after="0" w:line="240" w:lineRule="auto"/>
        <w:jc w:val="center"/>
        <w:rPr>
          <w:rFonts w:ascii="Calibri" w:hAnsi="Calibri" w:cs="Calibri"/>
          <w:b/>
          <w:bCs/>
        </w:rPr>
      </w:pPr>
    </w:p>
    <w:p w:rsidR="003770DF" w:rsidRDefault="003770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УТВЕРЖДЕНИЯ ПЕРЕЧНЯ БАЗОВЫХ ВИДОВ СПОРТА</w:t>
      </w:r>
    </w:p>
    <w:p w:rsidR="003770DF" w:rsidRDefault="003770DF">
      <w:pPr>
        <w:widowControl w:val="0"/>
        <w:autoSpaceDE w:val="0"/>
        <w:autoSpaceDN w:val="0"/>
        <w:adjustRightInd w:val="0"/>
        <w:spacing w:after="0" w:line="240" w:lineRule="auto"/>
        <w:jc w:val="center"/>
        <w:rPr>
          <w:rFonts w:ascii="Calibri" w:hAnsi="Calibri" w:cs="Calibri"/>
        </w:rPr>
      </w:pP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1.2 статьи 2</w:t>
        </w:r>
      </w:hyperlink>
      <w:r>
        <w:rPr>
          <w:rFonts w:ascii="Calibri" w:hAnsi="Calibri" w:cs="Calibri"/>
        </w:rP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N 51 (ч. III), ст. 6810; 2011, N 9, ст. 1207; N 17, ст. 2317; N 30 (ч. I), ст. 4596; N 45, ст. 6331; N 49 (ч. V), ст. 7062; N 50, ст. 7354, 7355; 2012, N 29, ст. 3988; N 31, ст. 4325; N 50 (ч. V), ст. 6960; N 53 (ч. I), ст. 7582) приказываю:</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по согласованию с Олимпийским комитетом России и </w:t>
      </w:r>
      <w:proofErr w:type="spellStart"/>
      <w:r>
        <w:rPr>
          <w:rFonts w:ascii="Calibri" w:hAnsi="Calibri" w:cs="Calibri"/>
        </w:rPr>
        <w:t>Паралимпийским</w:t>
      </w:r>
      <w:proofErr w:type="spellEnd"/>
      <w:r>
        <w:rPr>
          <w:rFonts w:ascii="Calibri" w:hAnsi="Calibri" w:cs="Calibri"/>
        </w:rPr>
        <w:t xml:space="preserve"> комитетом России прилагаемый </w:t>
      </w:r>
      <w:hyperlink w:anchor="Par24" w:history="1">
        <w:r>
          <w:rPr>
            <w:rFonts w:ascii="Calibri" w:hAnsi="Calibri" w:cs="Calibri"/>
            <w:color w:val="0000FF"/>
          </w:rPr>
          <w:t>Порядок</w:t>
        </w:r>
      </w:hyperlink>
      <w:r>
        <w:rPr>
          <w:rFonts w:ascii="Calibri" w:hAnsi="Calibri" w:cs="Calibri"/>
        </w:rPr>
        <w:t xml:space="preserve"> утверждения перечня базовых видов спорта.</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исполнением настоящего приказа оставляю за собой.</w:t>
      </w:r>
    </w:p>
    <w:p w:rsidR="003770DF" w:rsidRDefault="003770DF">
      <w:pPr>
        <w:widowControl w:val="0"/>
        <w:autoSpaceDE w:val="0"/>
        <w:autoSpaceDN w:val="0"/>
        <w:adjustRightInd w:val="0"/>
        <w:spacing w:after="0" w:line="240" w:lineRule="auto"/>
        <w:jc w:val="both"/>
        <w:rPr>
          <w:rFonts w:ascii="Calibri" w:hAnsi="Calibri" w:cs="Calibri"/>
        </w:rPr>
      </w:pPr>
    </w:p>
    <w:p w:rsidR="003770DF" w:rsidRDefault="003770DF">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770DF" w:rsidRDefault="003770DF">
      <w:pPr>
        <w:widowControl w:val="0"/>
        <w:autoSpaceDE w:val="0"/>
        <w:autoSpaceDN w:val="0"/>
        <w:adjustRightInd w:val="0"/>
        <w:spacing w:after="0" w:line="240" w:lineRule="auto"/>
        <w:jc w:val="right"/>
        <w:rPr>
          <w:rFonts w:ascii="Calibri" w:hAnsi="Calibri" w:cs="Calibri"/>
        </w:rPr>
      </w:pPr>
      <w:r>
        <w:rPr>
          <w:rFonts w:ascii="Calibri" w:hAnsi="Calibri" w:cs="Calibri"/>
        </w:rPr>
        <w:t>В.Л.МУТКО</w:t>
      </w:r>
    </w:p>
    <w:p w:rsidR="003770DF" w:rsidRDefault="003770DF">
      <w:pPr>
        <w:widowControl w:val="0"/>
        <w:autoSpaceDE w:val="0"/>
        <w:autoSpaceDN w:val="0"/>
        <w:adjustRightInd w:val="0"/>
        <w:spacing w:after="0" w:line="240" w:lineRule="auto"/>
        <w:jc w:val="right"/>
        <w:rPr>
          <w:rFonts w:ascii="Calibri" w:hAnsi="Calibri" w:cs="Calibri"/>
        </w:rPr>
      </w:pPr>
    </w:p>
    <w:p w:rsidR="003770DF" w:rsidRDefault="003770DF">
      <w:pPr>
        <w:widowControl w:val="0"/>
        <w:autoSpaceDE w:val="0"/>
        <w:autoSpaceDN w:val="0"/>
        <w:adjustRightInd w:val="0"/>
        <w:spacing w:after="0" w:line="240" w:lineRule="auto"/>
        <w:jc w:val="right"/>
        <w:rPr>
          <w:rFonts w:ascii="Calibri" w:hAnsi="Calibri" w:cs="Calibri"/>
        </w:rPr>
      </w:pPr>
    </w:p>
    <w:p w:rsidR="003770DF" w:rsidRDefault="003770DF">
      <w:pPr>
        <w:widowControl w:val="0"/>
        <w:autoSpaceDE w:val="0"/>
        <w:autoSpaceDN w:val="0"/>
        <w:adjustRightInd w:val="0"/>
        <w:spacing w:after="0" w:line="240" w:lineRule="auto"/>
        <w:jc w:val="right"/>
        <w:rPr>
          <w:rFonts w:ascii="Calibri" w:hAnsi="Calibri" w:cs="Calibri"/>
        </w:rPr>
      </w:pPr>
    </w:p>
    <w:p w:rsidR="003770DF" w:rsidRDefault="003770DF">
      <w:pPr>
        <w:widowControl w:val="0"/>
        <w:autoSpaceDE w:val="0"/>
        <w:autoSpaceDN w:val="0"/>
        <w:adjustRightInd w:val="0"/>
        <w:spacing w:after="0" w:line="240" w:lineRule="auto"/>
        <w:jc w:val="right"/>
        <w:rPr>
          <w:rFonts w:ascii="Calibri" w:hAnsi="Calibri" w:cs="Calibri"/>
        </w:rPr>
      </w:pPr>
    </w:p>
    <w:p w:rsidR="003770DF" w:rsidRDefault="003770DF">
      <w:pPr>
        <w:widowControl w:val="0"/>
        <w:autoSpaceDE w:val="0"/>
        <w:autoSpaceDN w:val="0"/>
        <w:adjustRightInd w:val="0"/>
        <w:spacing w:after="0" w:line="240" w:lineRule="auto"/>
        <w:jc w:val="right"/>
        <w:rPr>
          <w:rFonts w:ascii="Calibri" w:hAnsi="Calibri" w:cs="Calibri"/>
        </w:rPr>
      </w:pPr>
    </w:p>
    <w:p w:rsidR="003770DF" w:rsidRDefault="003770DF">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Приложение</w:t>
      </w:r>
    </w:p>
    <w:p w:rsidR="003770DF" w:rsidRDefault="003770DF">
      <w:pPr>
        <w:widowControl w:val="0"/>
        <w:autoSpaceDE w:val="0"/>
        <w:autoSpaceDN w:val="0"/>
        <w:adjustRightInd w:val="0"/>
        <w:spacing w:after="0" w:line="240" w:lineRule="auto"/>
        <w:ind w:firstLine="540"/>
        <w:jc w:val="both"/>
        <w:rPr>
          <w:rFonts w:ascii="Calibri" w:hAnsi="Calibri" w:cs="Calibri"/>
        </w:rPr>
      </w:pPr>
    </w:p>
    <w:p w:rsidR="003770DF" w:rsidRDefault="003770DF">
      <w:pPr>
        <w:widowControl w:val="0"/>
        <w:autoSpaceDE w:val="0"/>
        <w:autoSpaceDN w:val="0"/>
        <w:adjustRightInd w:val="0"/>
        <w:spacing w:after="0" w:line="240" w:lineRule="auto"/>
        <w:jc w:val="center"/>
        <w:rPr>
          <w:rFonts w:ascii="Calibri" w:hAnsi="Calibri" w:cs="Calibri"/>
          <w:b/>
          <w:bCs/>
        </w:rPr>
      </w:pPr>
      <w:bookmarkStart w:id="2" w:name="Par24"/>
      <w:bookmarkEnd w:id="2"/>
      <w:r>
        <w:rPr>
          <w:rFonts w:ascii="Calibri" w:hAnsi="Calibri" w:cs="Calibri"/>
          <w:b/>
          <w:bCs/>
        </w:rPr>
        <w:t>ПОРЯДОК УТВЕРЖДЕНИЯ ПЕРЕЧНЯ БАЗОВЫХ ВИДОВ СПОРТА</w:t>
      </w:r>
    </w:p>
    <w:p w:rsidR="003770DF" w:rsidRDefault="003770DF">
      <w:pPr>
        <w:widowControl w:val="0"/>
        <w:autoSpaceDE w:val="0"/>
        <w:autoSpaceDN w:val="0"/>
        <w:adjustRightInd w:val="0"/>
        <w:spacing w:after="0" w:line="240" w:lineRule="auto"/>
        <w:jc w:val="center"/>
        <w:rPr>
          <w:rFonts w:ascii="Calibri" w:hAnsi="Calibri" w:cs="Calibri"/>
        </w:rPr>
      </w:pP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разработан в соответствии с </w:t>
      </w:r>
      <w:hyperlink r:id="rId5" w:history="1">
        <w:r>
          <w:rPr>
            <w:rFonts w:ascii="Calibri" w:hAnsi="Calibri" w:cs="Calibri"/>
            <w:color w:val="0000FF"/>
          </w:rPr>
          <w:t>пунктом 1.2 статьи 2</w:t>
        </w:r>
      </w:hyperlink>
      <w:r>
        <w:rPr>
          <w:rFonts w:ascii="Calibri" w:hAnsi="Calibri" w:cs="Calibri"/>
        </w:rP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N 51 (ч. III), ст. 6810; 2011, N 9, ст. 1207; N 17, ст. 2317; N 30 (ч. I), ст. 4596; N 45, ст. 6331; N 49 (ч. V), ст. 7062; N 50, ст. 7354, 7355; 2012, N 29, ст. 3988; N 31, ст. 4325; N 50 (ч. V), ст. 6960; N 53 (ч. I), ст. 7582) и определяет процедуру формирования и утверждения перечня базовых видов спорта (далее - Перечень).</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Перечень вносятся виды спорта, включенные в программы Олимпийских игр, </w:t>
      </w:r>
      <w:proofErr w:type="spellStart"/>
      <w:r>
        <w:rPr>
          <w:rFonts w:ascii="Calibri" w:hAnsi="Calibri" w:cs="Calibri"/>
        </w:rPr>
        <w:t>Паралимпийских</w:t>
      </w:r>
      <w:proofErr w:type="spellEnd"/>
      <w:r>
        <w:rPr>
          <w:rFonts w:ascii="Calibri" w:hAnsi="Calibri" w:cs="Calibri"/>
        </w:rPr>
        <w:t xml:space="preserve">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в том числе включенных в программу </w:t>
      </w:r>
      <w:proofErr w:type="spellStart"/>
      <w:r>
        <w:rPr>
          <w:rFonts w:ascii="Calibri" w:hAnsi="Calibri" w:cs="Calibri"/>
        </w:rPr>
        <w:t>Сурдлимпийских</w:t>
      </w:r>
      <w:proofErr w:type="spellEnd"/>
      <w:r>
        <w:rPr>
          <w:rFonts w:ascii="Calibri" w:hAnsi="Calibri" w:cs="Calibri"/>
        </w:rPr>
        <w:t xml:space="preserve"> игр.</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утверждается сроком на 4 года.</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содержит наименования федеральных округов, субъектов Российской Федерации, видов спорта (групп спортивных дисциплин).</w:t>
      </w:r>
    </w:p>
    <w:p w:rsidR="003770DF" w:rsidRDefault="003770DF">
      <w:pPr>
        <w:widowControl w:val="0"/>
        <w:autoSpaceDE w:val="0"/>
        <w:autoSpaceDN w:val="0"/>
        <w:adjustRightInd w:val="0"/>
        <w:spacing w:after="0" w:line="240" w:lineRule="auto"/>
        <w:ind w:firstLine="540"/>
        <w:jc w:val="both"/>
        <w:rPr>
          <w:rFonts w:ascii="Calibri" w:hAnsi="Calibri" w:cs="Calibri"/>
        </w:rPr>
      </w:pPr>
      <w:bookmarkStart w:id="3" w:name="Par30"/>
      <w:bookmarkEnd w:id="3"/>
      <w:r>
        <w:rPr>
          <w:rFonts w:ascii="Calibri" w:hAnsi="Calibri" w:cs="Calibri"/>
        </w:rPr>
        <w:t xml:space="preserve">5. Включение вида спорта (видов спорта, групп спортивных дисциплин) осуществляется на основании заявления органа исполнительной власти субъекта Российской Федерации в области физической культуры и спорта, подписанного руководителем данного органа или уполномоченным </w:t>
      </w:r>
      <w:r>
        <w:rPr>
          <w:rFonts w:ascii="Calibri" w:hAnsi="Calibri" w:cs="Calibri"/>
        </w:rPr>
        <w:lastRenderedPageBreak/>
        <w:t>им лицом с приложением следующих документов: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долгосрочной целевой программы подготовки спортивного резерва или подпрограммы (раздела) подготовки спортивного резерва в долгосрочной целевой программе развития физической культуры и спорта, утвержденной высшим исполнительным органом государственной власти субъекта Российской Федерации (на бумажном или электронном носителе);</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справки, содержащей следующие сведения:</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фамилию, имя, отчество (при наличии) и дату рождения спортсмена(</w:t>
      </w:r>
      <w:proofErr w:type="spellStart"/>
      <w:r>
        <w:rPr>
          <w:rFonts w:ascii="Calibri" w:hAnsi="Calibri" w:cs="Calibri"/>
        </w:rPr>
        <w:t>ов</w:t>
      </w:r>
      <w:proofErr w:type="spellEnd"/>
      <w:r>
        <w:rPr>
          <w:rFonts w:ascii="Calibri" w:hAnsi="Calibri" w:cs="Calibri"/>
        </w:rPr>
        <w:t>) от субъекта Российской Федерации, включенного(</w:t>
      </w:r>
      <w:proofErr w:type="spellStart"/>
      <w:r>
        <w:rPr>
          <w:rFonts w:ascii="Calibri" w:hAnsi="Calibri" w:cs="Calibri"/>
        </w:rPr>
        <w:t>ых</w:t>
      </w:r>
      <w:proofErr w:type="spellEnd"/>
      <w:r>
        <w:rPr>
          <w:rFonts w:ascii="Calibri" w:hAnsi="Calibri" w:cs="Calibri"/>
        </w:rPr>
        <w:t>) в списки кандидатов в спортивные сборные команды Российской Федерации по включаемому виду спорта (видам спорта, группам спортивных дисциплин), и участие данных спортсмена(</w:t>
      </w:r>
      <w:proofErr w:type="spellStart"/>
      <w:r>
        <w:rPr>
          <w:rFonts w:ascii="Calibri" w:hAnsi="Calibri" w:cs="Calibri"/>
        </w:rPr>
        <w:t>ов</w:t>
      </w:r>
      <w:proofErr w:type="spellEnd"/>
      <w:r>
        <w:rPr>
          <w:rFonts w:ascii="Calibri" w:hAnsi="Calibri" w:cs="Calibri"/>
        </w:rPr>
        <w:t>) в международных официальных спортивных соревнованиях;</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спортсменов на этапах совершенствования спортивного мастерства и высшего спортивного мастерства в субъекте Российской Федерации по включаемому виду спорта (видам спорта, группе спортивных дисциплин) за последние 4 года;</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выступлений спортсменов, представлявших субъект Российской Федерации и проходивших спортивную подготовку в организациях, осуществляющих спортивную подготовку, находящихся на территории субъекта Российской Федерации, по включаемому виду спорта (видам спорта, группе спортивных дисциплин), за последние два года на соревнованиях Спартакиады учащихся, Спартакиады молодежи России, Спартакиады спортивных школ, Спартакиады инвалидов;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численность спортсменов спортивных сборных команд субъекта Российской Федерации по включаемому виду спорта (видам спорта, группе спортивных дисциплин) и участие данных команд во всероссийских официальных спортивных соревнованиях;</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наличие в субъекте Российской Федерации тренерских, педагогических кадров и других специалистов по включаемому виду спорта (видам спорта, группе спортивных дисциплин), осуществляющих спортивную подготовку с уровнем квалификации, соответствующим требованиям, установленным Единым квалификационным </w:t>
      </w:r>
      <w:hyperlink r:id="rId6" w:history="1">
        <w:r>
          <w:rPr>
            <w:rFonts w:ascii="Calibri" w:hAnsi="Calibri" w:cs="Calibri"/>
            <w:color w:val="0000FF"/>
          </w:rPr>
          <w:t>справочником</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Pr>
          <w:rFonts w:ascii="Calibri" w:hAnsi="Calibri" w:cs="Calibri"/>
        </w:rPr>
        <w:t>Минздравсоцразвития</w:t>
      </w:r>
      <w:proofErr w:type="spellEnd"/>
      <w:r>
        <w:rPr>
          <w:rFonts w:ascii="Calibri" w:hAnsi="Calibri" w:cs="Calibri"/>
        </w:rPr>
        <w:t xml:space="preserve"> России от 15.08.2011 N 916н (зарегистрирован Минюстом России 14.10.2011, регистрационный N 22054), и Единым квалификационным </w:t>
      </w:r>
      <w:hyperlink r:id="rId7" w:history="1">
        <w:r>
          <w:rPr>
            <w:rFonts w:ascii="Calibri" w:hAnsi="Calibri" w:cs="Calibri"/>
            <w:color w:val="0000FF"/>
          </w:rPr>
          <w:t>справочником</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Pr>
          <w:rFonts w:ascii="Calibri" w:hAnsi="Calibri" w:cs="Calibri"/>
        </w:rPr>
        <w:t>Минздравсоцразвития</w:t>
      </w:r>
      <w:proofErr w:type="spellEnd"/>
      <w:r>
        <w:rPr>
          <w:rFonts w:ascii="Calibri" w:hAnsi="Calibri" w:cs="Calibri"/>
        </w:rPr>
        <w:t xml:space="preserve"> России от 26.08.2010 N 761н (зарегистрирован Минюстом России 06.10.2010, регистрационный N 18638), с учетом изменений, внесенных приказом </w:t>
      </w:r>
      <w:proofErr w:type="spellStart"/>
      <w:r>
        <w:rPr>
          <w:rFonts w:ascii="Calibri" w:hAnsi="Calibri" w:cs="Calibri"/>
        </w:rPr>
        <w:t>Минздравсоцразвития</w:t>
      </w:r>
      <w:proofErr w:type="spellEnd"/>
      <w:r>
        <w:rPr>
          <w:rFonts w:ascii="Calibri" w:hAnsi="Calibri" w:cs="Calibri"/>
        </w:rPr>
        <w:t xml:space="preserve"> России от 31.05.2011 N 448н (зарегистрирован Минюстом России 01.07.2011, регистрационный N 21240) (далее - ЕКСД);</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в субъекте Российской Федерации организаций, осуществляющих спортивную подготовку по включаемому виду спорта (видам спорта, группе спортивных дисциплин) (далее - организации);</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главного тренера спортивной сборной команды субъекта Российской Федерации по включаемому виду спорта и региональной программы развития включаемого вида спорта;</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о проведенных в субъекте Российской Федерации официальных спортивных соревнований по включаемому виду спорта (видам спорта, группе спортивных дисциплин) за последние 4 года.</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указанную справку также дополнительно могут включаться сведения:</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природно-климатических условиях, других особенностях, способствующих развитию включаемого вида спорта (видов спорта, группы спортивных дисциплин);</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наличии научного потенциала, реализации пилотных инновационных проектов по спортивной подготовке, в том числе как федеральной экспериментальной площадки.</w:t>
      </w:r>
    </w:p>
    <w:p w:rsidR="003770DF" w:rsidRDefault="003770DF">
      <w:pPr>
        <w:widowControl w:val="0"/>
        <w:autoSpaceDE w:val="0"/>
        <w:autoSpaceDN w:val="0"/>
        <w:adjustRightInd w:val="0"/>
        <w:spacing w:after="0" w:line="240" w:lineRule="auto"/>
        <w:ind w:firstLine="540"/>
        <w:jc w:val="both"/>
        <w:rPr>
          <w:rFonts w:ascii="Calibri" w:hAnsi="Calibri" w:cs="Calibri"/>
        </w:rPr>
      </w:pPr>
      <w:bookmarkStart w:id="4" w:name="Par44"/>
      <w:bookmarkEnd w:id="4"/>
      <w:r>
        <w:rPr>
          <w:rFonts w:ascii="Calibri" w:hAnsi="Calibri" w:cs="Calibri"/>
        </w:rPr>
        <w:t>6. Основанием для включения в Перечень является набор не менее 40 баллов по следующим критериям:</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основным:</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рост количества спортсменов на этапах совершенствования спортивного мастерства и </w:t>
      </w:r>
      <w:r>
        <w:rPr>
          <w:rFonts w:ascii="Calibri" w:hAnsi="Calibri" w:cs="Calibri"/>
        </w:rPr>
        <w:lastRenderedPageBreak/>
        <w:t>высшего спортивного мастерства по сравнению с предыдущим годом по включаемому виду спорта (видам спорта, группе спортивных дисциплин) (оценивается в 10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долгосрочной целевой программы подготовки спортивного резерва или подпрограммы (раздела) подготовки спортивного резерва в долгосрочной целевой программе развития физической культуры и спорта, утвержденной высшим исполнительным органом государственной власти субъекта Российской Федерации (оценивается в 10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спортсменов от субъекта Российской Федерации, включенных в список кандидатов в спортивную сборную команду Российской Федерации по соответствующему виду спорта (видам спорта, группе спортивных дисциплин), составляет не менее 2% от общего количества спортсменов, включенных в данный список (оценивается в 10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факультативным:</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вхождение спортсменов, представлявших субъект Российской Федерации и проходивших спортивную подготовку в организациях, находящихся на территории субъекта Российской Федерации, по включаемому виду спорта (видам спорта, группе спортивных дисциплин), в пятерку лучших по результатам выступлений за последние два года на соревнованиях Спартакиады учащихся, Спартакиады молодежи России, Спартакиады спортивных школ, Спартакиады инвалидов (оценивается в 5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наличие в субъекте Российской Федерации тренерских, педагогических кадров и других специалистов по включаемому виду спорта (видам спорта, группе спортивных дисциплин), осуществляющих спортивную подготовку с уровнем квалификации, соответствующей требованиям, определенным </w:t>
      </w:r>
      <w:hyperlink r:id="rId8" w:history="1">
        <w:r>
          <w:rPr>
            <w:rFonts w:ascii="Calibri" w:hAnsi="Calibri" w:cs="Calibri"/>
            <w:color w:val="0000FF"/>
          </w:rPr>
          <w:t>ЕКСД</w:t>
        </w:r>
      </w:hyperlink>
      <w:r>
        <w:rPr>
          <w:rFonts w:ascii="Calibri" w:hAnsi="Calibri" w:cs="Calibri"/>
        </w:rPr>
        <w:t xml:space="preserve"> (оценивается в 5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в субъекте Российской Федерации организаций по включаемому виду спорта (видам спорта, группе спортивных дисциплин) (оценивается в 5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главного тренера спортивной сборной команды субъекта Российской Федерации по включаемому виду спорта и региональной программы развития включаемого вида спорта (оценивается в 5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в субъекте Российской Федерации официальных всероссийских или международных спортивных соревнований по включаемому виду спорта (видам спорта, группе спортивных дисциплин) за последние 4 года (оценивается в 5 баллов).</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Исключение из Перечня вида спорта (видов спорта, группы спортивных дисциплин) осуществляется по заявлению органа исполнительной власти субъекта Российской Федерации в области физической культуры и спорта или по решению Министерства спорта Российской Федерации.</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исключения вида спорта (видов спорта, группы спортивных дисциплин) из Перечня являются:</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роста количества спортсменов в группах совершенствования спортивного мастерства и высшего спортивного мастерства в субъекте Российской Федерации в течение двух лет подряд по соответствующему виду спорта (видам спорта, группе спортивных дисциплин);</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spellStart"/>
      <w:r>
        <w:rPr>
          <w:rFonts w:ascii="Calibri" w:hAnsi="Calibri" w:cs="Calibri"/>
        </w:rPr>
        <w:t>нереализация</w:t>
      </w:r>
      <w:proofErr w:type="spellEnd"/>
      <w:r>
        <w:rPr>
          <w:rFonts w:ascii="Calibri" w:hAnsi="Calibri" w:cs="Calibri"/>
        </w:rPr>
        <w:t xml:space="preserve"> в течение года долгосрочной целевой программы подготовки спортивного резерва или подпрограммы (раздела) подготовки спортивного резерва в долгосрочной целевой программе развития физической культуры и спорта, утвержденной высшим исполнительным органом государственной власти субъекта Российской Федерации;</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доли спортсменов субъекта Российской Федерации, включенных в список кандидатов в спортивную сборную команду Российской Федерации по соответствующему виду спорта (видам спорта, группе спортивных дисциплин), менее 1% от общего количества спортсменов, включенных в данный список.</w:t>
      </w:r>
    </w:p>
    <w:p w:rsidR="003770DF" w:rsidRDefault="003770DF">
      <w:pPr>
        <w:widowControl w:val="0"/>
        <w:autoSpaceDE w:val="0"/>
        <w:autoSpaceDN w:val="0"/>
        <w:adjustRightInd w:val="0"/>
        <w:spacing w:after="0" w:line="240" w:lineRule="auto"/>
        <w:ind w:firstLine="540"/>
        <w:jc w:val="both"/>
        <w:rPr>
          <w:rFonts w:ascii="Calibri" w:hAnsi="Calibri" w:cs="Calibri"/>
        </w:rPr>
      </w:pPr>
      <w:bookmarkStart w:id="5" w:name="Par60"/>
      <w:bookmarkEnd w:id="5"/>
      <w:r>
        <w:rPr>
          <w:rFonts w:ascii="Calibri" w:hAnsi="Calibri" w:cs="Calibri"/>
        </w:rPr>
        <w:t>9. Заявление на включение вида спорта (видов спорта, групп спортивных дисциплин) в Перечень и исключение из него направляется в Министерство спорта Российской Федерации не позднее 15 февраля текущего года и рассматривается на заседании Комиссии не позднее 15 марта текущего года.</w:t>
      </w:r>
    </w:p>
    <w:p w:rsidR="003770DF" w:rsidRDefault="003770DF">
      <w:pPr>
        <w:widowControl w:val="0"/>
        <w:autoSpaceDE w:val="0"/>
        <w:autoSpaceDN w:val="0"/>
        <w:adjustRightInd w:val="0"/>
        <w:spacing w:after="0" w:line="240" w:lineRule="auto"/>
        <w:ind w:firstLine="540"/>
        <w:jc w:val="both"/>
        <w:rPr>
          <w:rFonts w:ascii="Calibri" w:hAnsi="Calibri" w:cs="Calibri"/>
        </w:rPr>
      </w:pPr>
      <w:bookmarkStart w:id="6" w:name="Par61"/>
      <w:bookmarkEnd w:id="6"/>
      <w:r>
        <w:rPr>
          <w:rFonts w:ascii="Calibri" w:hAnsi="Calibri" w:cs="Calibri"/>
        </w:rPr>
        <w:t>9.1. В 2013 году заявление на включение в Перечень и исключение из него направляется в Министерство спорта Российской Федерации с 1 июля по 15 августа 2013 г. и рассматривается на заседании Комиссии не позднее 28 августа 2013 г.</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В случае </w:t>
      </w:r>
      <w:proofErr w:type="spellStart"/>
      <w:r>
        <w:rPr>
          <w:rFonts w:ascii="Calibri" w:hAnsi="Calibri" w:cs="Calibri"/>
        </w:rPr>
        <w:t>ненаправления</w:t>
      </w:r>
      <w:proofErr w:type="spellEnd"/>
      <w:r>
        <w:rPr>
          <w:rFonts w:ascii="Calibri" w:hAnsi="Calibri" w:cs="Calibri"/>
        </w:rPr>
        <w:t xml:space="preserve"> органом исполнительной власти субъекта Российской </w:t>
      </w:r>
      <w:r>
        <w:rPr>
          <w:rFonts w:ascii="Calibri" w:hAnsi="Calibri" w:cs="Calibri"/>
        </w:rPr>
        <w:lastRenderedPageBreak/>
        <w:t xml:space="preserve">Федерации в области физической культуры и спорта в Министерство спорта Российской Федерации заявления и документов, указанных в </w:t>
      </w:r>
      <w:hyperlink w:anchor="Par30" w:history="1">
        <w:r>
          <w:rPr>
            <w:rFonts w:ascii="Calibri" w:hAnsi="Calibri" w:cs="Calibri"/>
            <w:color w:val="0000FF"/>
          </w:rPr>
          <w:t>пункте 5</w:t>
        </w:r>
      </w:hyperlink>
      <w:r>
        <w:rPr>
          <w:rFonts w:ascii="Calibri" w:hAnsi="Calibri" w:cs="Calibri"/>
        </w:rPr>
        <w:t xml:space="preserve"> настоящего Порядка, или их направления с нарушением срока, указанного в </w:t>
      </w:r>
      <w:hyperlink w:anchor="Par60" w:history="1">
        <w:r>
          <w:rPr>
            <w:rFonts w:ascii="Calibri" w:hAnsi="Calibri" w:cs="Calibri"/>
            <w:color w:val="0000FF"/>
          </w:rPr>
          <w:t>пункте 9</w:t>
        </w:r>
      </w:hyperlink>
      <w:r>
        <w:rPr>
          <w:rFonts w:ascii="Calibri" w:hAnsi="Calibri" w:cs="Calibri"/>
        </w:rPr>
        <w:t xml:space="preserve"> и </w:t>
      </w:r>
      <w:hyperlink w:anchor="Par61" w:history="1">
        <w:r>
          <w:rPr>
            <w:rFonts w:ascii="Calibri" w:hAnsi="Calibri" w:cs="Calibri"/>
            <w:color w:val="0000FF"/>
          </w:rPr>
          <w:t>подпункте 9.1</w:t>
        </w:r>
      </w:hyperlink>
      <w:r>
        <w:rPr>
          <w:rFonts w:ascii="Calibri" w:hAnsi="Calibri" w:cs="Calibri"/>
        </w:rPr>
        <w:t xml:space="preserve"> настоящего Порядка, Министерство спорта Российской Федерации возвращает органу исполнительной власти субъекта Российской Федерации в области физической культуры и спорта заявление и прилагаемые к нему документы без рассмотрения не позднее 30 календарных дней с момента их поступления в Министерство спорта Российской Федерации.</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Комиссии по формированию Перечня базовых видов спорта (далее - Комиссия) и Положение о ней утверждаются приказом Министерства спорта Российской Федерации.</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рассматривает заявление и прилагаемые к нему документы, поступившие в Министерство спорта Российской Федерации, о включении (исключении) вида спорта (видов спорта, групп спортивных дисциплин) в (из) Перечень(я) и принимает одно из следующих решений:</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рекомендовать включить заявленный вид спорта (виды спорта, группы спортивных дисциплин) в Перечень;</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рекомендовать исключить вид спорта (виды спорта, группы спортивных дисциплин) из Перечня;</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отказать в рассмотрении заявления на включение вида спорта (видов спорта, групп спортивных дисциплин).</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оформляется протоколом и в течение 14 дней направляется Министру спорта Российской Федерации для принятия решения о включении (исключении) вида спорта (видов спорта, групп спортивных дисциплин) в (из) Перечень(я).</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 включении вида спорта (видов спорта, групп спортивных дисциплин) в Перечень или исключения вида спорта (видов спорта, групп спортивных дисциплин) из Перечня утверждается приказом Министерства спорта Российской Федерации.</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Основаниями для отказа во включении вида спорта (видов спорта, групп спортивных дисциплин) в Перечень являются:</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недостоверной или искаженной информации в заявлении и прилагаемых к нему документах;</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набор менее 40 баллов по основным и факультативным критериям, указанным в </w:t>
      </w:r>
      <w:hyperlink w:anchor="Par44" w:history="1">
        <w:r>
          <w:rPr>
            <w:rFonts w:ascii="Calibri" w:hAnsi="Calibri" w:cs="Calibri"/>
            <w:color w:val="0000FF"/>
          </w:rPr>
          <w:t>пункте 6</w:t>
        </w:r>
      </w:hyperlink>
      <w:r>
        <w:rPr>
          <w:rFonts w:ascii="Calibri" w:hAnsi="Calibri" w:cs="Calibri"/>
        </w:rPr>
        <w:t xml:space="preserve"> настоящего Порядка;</w:t>
      </w:r>
    </w:p>
    <w:p w:rsidR="003770DF" w:rsidRDefault="003770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невыполнение одного из основных критериев, указанных в </w:t>
      </w:r>
      <w:hyperlink w:anchor="Par44" w:history="1">
        <w:r>
          <w:rPr>
            <w:rFonts w:ascii="Calibri" w:hAnsi="Calibri" w:cs="Calibri"/>
            <w:color w:val="0000FF"/>
          </w:rPr>
          <w:t>пункте 6</w:t>
        </w:r>
      </w:hyperlink>
      <w:r>
        <w:rPr>
          <w:rFonts w:ascii="Calibri" w:hAnsi="Calibri" w:cs="Calibri"/>
        </w:rPr>
        <w:t xml:space="preserve"> настоящего Порядка.</w:t>
      </w:r>
    </w:p>
    <w:p w:rsidR="003770DF" w:rsidRDefault="003770DF">
      <w:pPr>
        <w:widowControl w:val="0"/>
        <w:autoSpaceDE w:val="0"/>
        <w:autoSpaceDN w:val="0"/>
        <w:adjustRightInd w:val="0"/>
        <w:spacing w:after="0" w:line="240" w:lineRule="auto"/>
        <w:ind w:firstLine="540"/>
        <w:jc w:val="both"/>
        <w:rPr>
          <w:rFonts w:ascii="Calibri" w:hAnsi="Calibri" w:cs="Calibri"/>
        </w:rPr>
      </w:pPr>
    </w:p>
    <w:p w:rsidR="003770DF" w:rsidRDefault="003770DF">
      <w:pPr>
        <w:widowControl w:val="0"/>
        <w:autoSpaceDE w:val="0"/>
        <w:autoSpaceDN w:val="0"/>
        <w:adjustRightInd w:val="0"/>
        <w:spacing w:after="0" w:line="240" w:lineRule="auto"/>
        <w:ind w:firstLine="540"/>
        <w:jc w:val="both"/>
        <w:rPr>
          <w:rFonts w:ascii="Calibri" w:hAnsi="Calibri" w:cs="Calibri"/>
        </w:rPr>
      </w:pPr>
    </w:p>
    <w:p w:rsidR="003770DF" w:rsidRDefault="003770D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D506F" w:rsidRDefault="002D506F">
      <w:bookmarkStart w:id="7" w:name="_GoBack"/>
      <w:bookmarkEnd w:id="7"/>
    </w:p>
    <w:sectPr w:rsidR="002D506F" w:rsidSect="00D87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F"/>
    <w:rsid w:val="002D506F"/>
    <w:rsid w:val="0037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84DC9-F472-4A45-AAAB-9C9BF2B8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D93DEBE0D5F087B9DCBEA7A5BA6EAF491B1732E36963A543C726AA612CE0C585CCEBA606C2A6EAD3LCL" TargetMode="External"/><Relationship Id="rId3" Type="http://schemas.openxmlformats.org/officeDocument/2006/relationships/webSettings" Target="webSettings.xml"/><Relationship Id="rId7" Type="http://schemas.openxmlformats.org/officeDocument/2006/relationships/hyperlink" Target="consultantplus://offline/ref=13D93DEBE0D5F087B9DCBEA7A5BA6EAF491B1732E36963A543C726AA612CE0C585CCEBA606C2A6EAD3L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3D93DEBE0D5F087B9DCBEA7A5BA6EAF49181135E36063A543C726AA612CE0C585CCEBA606C2A6EBD3L5L" TargetMode="External"/><Relationship Id="rId5" Type="http://schemas.openxmlformats.org/officeDocument/2006/relationships/hyperlink" Target="consultantplus://offline/ref=13D93DEBE0D5F087B9DCBEA7A5BA6EAF491E1838E06063A543C726AA612CE0C585CCEBA606C2A3EBD3L1L" TargetMode="External"/><Relationship Id="rId10" Type="http://schemas.openxmlformats.org/officeDocument/2006/relationships/theme" Target="theme/theme1.xml"/><Relationship Id="rId4" Type="http://schemas.openxmlformats.org/officeDocument/2006/relationships/hyperlink" Target="consultantplus://offline/ref=13D93DEBE0D5F087B9DCBEA7A5BA6EAF491E1838E06063A543C726AA612CE0C585CCEBA606C2A3EBD3L1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Цспо</dc:creator>
  <cp:keywords/>
  <dc:description/>
  <cp:lastModifiedBy>Цспо</cp:lastModifiedBy>
  <cp:revision>1</cp:revision>
  <dcterms:created xsi:type="dcterms:W3CDTF">2014-05-06T11:11:00Z</dcterms:created>
  <dcterms:modified xsi:type="dcterms:W3CDTF">2014-05-06T11:11:00Z</dcterms:modified>
</cp:coreProperties>
</file>